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A9C" w:rsidRPr="00773A9C" w:rsidRDefault="00773A9C" w:rsidP="00773A9C">
      <w:pPr>
        <w:spacing w:after="0" w:line="480" w:lineRule="auto"/>
        <w:jc w:val="center"/>
        <w:rPr>
          <w:rFonts w:ascii="Times New Roman" w:hAnsi="Times New Roman" w:cs="Times New Roman"/>
          <w:b/>
          <w:sz w:val="24"/>
          <w:szCs w:val="24"/>
        </w:rPr>
      </w:pPr>
    </w:p>
    <w:p w:rsidR="00773A9C" w:rsidRPr="00773A9C" w:rsidRDefault="00773A9C" w:rsidP="00773A9C">
      <w:pPr>
        <w:spacing w:after="0" w:line="480" w:lineRule="auto"/>
        <w:jc w:val="center"/>
        <w:rPr>
          <w:rFonts w:ascii="Times New Roman" w:hAnsi="Times New Roman" w:cs="Times New Roman"/>
          <w:b/>
          <w:sz w:val="24"/>
          <w:szCs w:val="24"/>
        </w:rPr>
      </w:pPr>
    </w:p>
    <w:p w:rsidR="00773A9C" w:rsidRPr="00773A9C" w:rsidRDefault="00773A9C" w:rsidP="00773A9C">
      <w:pPr>
        <w:spacing w:after="0" w:line="480" w:lineRule="auto"/>
        <w:jc w:val="center"/>
        <w:rPr>
          <w:rFonts w:ascii="Times New Roman" w:hAnsi="Times New Roman" w:cs="Times New Roman"/>
          <w:b/>
          <w:sz w:val="24"/>
          <w:szCs w:val="24"/>
        </w:rPr>
      </w:pPr>
    </w:p>
    <w:p w:rsidR="00773A9C" w:rsidRPr="00773A9C" w:rsidRDefault="00773A9C" w:rsidP="00773A9C">
      <w:pPr>
        <w:spacing w:after="0" w:line="480" w:lineRule="auto"/>
        <w:jc w:val="center"/>
        <w:rPr>
          <w:rFonts w:ascii="Times New Roman" w:hAnsi="Times New Roman" w:cs="Times New Roman"/>
          <w:b/>
          <w:sz w:val="24"/>
          <w:szCs w:val="24"/>
        </w:rPr>
      </w:pPr>
    </w:p>
    <w:p w:rsidR="00773A9C" w:rsidRPr="00773A9C" w:rsidRDefault="00773A9C" w:rsidP="00773A9C">
      <w:pPr>
        <w:spacing w:after="0" w:line="480" w:lineRule="auto"/>
        <w:jc w:val="center"/>
        <w:rPr>
          <w:rFonts w:ascii="Times New Roman" w:hAnsi="Times New Roman" w:cs="Times New Roman"/>
          <w:b/>
          <w:sz w:val="24"/>
          <w:szCs w:val="24"/>
        </w:rPr>
      </w:pPr>
    </w:p>
    <w:p w:rsidR="00773A9C" w:rsidRPr="00773A9C" w:rsidRDefault="00773A9C" w:rsidP="00773A9C">
      <w:pPr>
        <w:spacing w:after="0" w:line="480" w:lineRule="auto"/>
        <w:jc w:val="center"/>
        <w:rPr>
          <w:rFonts w:ascii="Times New Roman" w:hAnsi="Times New Roman" w:cs="Times New Roman"/>
          <w:b/>
          <w:sz w:val="24"/>
          <w:szCs w:val="24"/>
        </w:rPr>
      </w:pPr>
    </w:p>
    <w:p w:rsidR="000F030A" w:rsidRPr="00773A9C" w:rsidRDefault="00DB63B0" w:rsidP="00773A9C">
      <w:pPr>
        <w:spacing w:after="0" w:line="480" w:lineRule="auto"/>
        <w:jc w:val="center"/>
        <w:rPr>
          <w:rFonts w:ascii="Times New Roman" w:hAnsi="Times New Roman" w:cs="Times New Roman"/>
          <w:b/>
          <w:sz w:val="24"/>
          <w:szCs w:val="24"/>
        </w:rPr>
      </w:pPr>
      <w:r w:rsidRPr="00773A9C">
        <w:rPr>
          <w:rFonts w:ascii="Times New Roman" w:hAnsi="Times New Roman" w:cs="Times New Roman"/>
          <w:b/>
          <w:sz w:val="24"/>
          <w:szCs w:val="24"/>
        </w:rPr>
        <w:t xml:space="preserve">"As California Goes, </w:t>
      </w:r>
      <w:r w:rsidR="00773A9C">
        <w:rPr>
          <w:rFonts w:ascii="Times New Roman" w:hAnsi="Times New Roman" w:cs="Times New Roman"/>
          <w:b/>
          <w:noProof/>
          <w:sz w:val="24"/>
          <w:szCs w:val="24"/>
        </w:rPr>
        <w:t>S</w:t>
      </w:r>
      <w:r w:rsidRPr="00773A9C">
        <w:rPr>
          <w:rFonts w:ascii="Times New Roman" w:hAnsi="Times New Roman" w:cs="Times New Roman"/>
          <w:b/>
          <w:noProof/>
          <w:sz w:val="24"/>
          <w:szCs w:val="24"/>
        </w:rPr>
        <w:t>o</w:t>
      </w:r>
      <w:r w:rsidRPr="00773A9C">
        <w:rPr>
          <w:rFonts w:ascii="Times New Roman" w:hAnsi="Times New Roman" w:cs="Times New Roman"/>
          <w:b/>
          <w:sz w:val="24"/>
          <w:szCs w:val="24"/>
        </w:rPr>
        <w:t xml:space="preserve"> Goes the Nation."</w:t>
      </w:r>
    </w:p>
    <w:p w:rsidR="00773A9C" w:rsidRDefault="00773A9C" w:rsidP="00773A9C">
      <w:pPr>
        <w:spacing w:after="0" w:line="480" w:lineRule="auto"/>
        <w:jc w:val="center"/>
        <w:rPr>
          <w:rFonts w:ascii="Times New Roman" w:hAnsi="Times New Roman" w:cs="Times New Roman"/>
          <w:b/>
          <w:sz w:val="24"/>
          <w:szCs w:val="24"/>
        </w:rPr>
      </w:pPr>
    </w:p>
    <w:p w:rsidR="00773A9C" w:rsidRPr="00773A9C" w:rsidRDefault="00773A9C" w:rsidP="00773A9C">
      <w:pPr>
        <w:spacing w:after="0" w:line="480" w:lineRule="auto"/>
        <w:jc w:val="center"/>
        <w:rPr>
          <w:rFonts w:ascii="Times New Roman" w:hAnsi="Times New Roman" w:cs="Times New Roman"/>
          <w:sz w:val="24"/>
          <w:szCs w:val="24"/>
        </w:rPr>
      </w:pPr>
      <w:r w:rsidRPr="00773A9C">
        <w:rPr>
          <w:rFonts w:ascii="Times New Roman" w:hAnsi="Times New Roman" w:cs="Times New Roman"/>
          <w:sz w:val="24"/>
          <w:szCs w:val="24"/>
        </w:rPr>
        <w:t>Name</w:t>
      </w:r>
    </w:p>
    <w:p w:rsidR="00773A9C" w:rsidRPr="00773A9C" w:rsidRDefault="00773A9C" w:rsidP="00773A9C">
      <w:pPr>
        <w:spacing w:after="0" w:line="480" w:lineRule="auto"/>
        <w:jc w:val="center"/>
        <w:rPr>
          <w:rFonts w:ascii="Times New Roman" w:hAnsi="Times New Roman" w:cs="Times New Roman"/>
          <w:sz w:val="24"/>
          <w:szCs w:val="24"/>
        </w:rPr>
      </w:pPr>
      <w:r w:rsidRPr="00773A9C">
        <w:rPr>
          <w:rFonts w:ascii="Times New Roman" w:hAnsi="Times New Roman" w:cs="Times New Roman"/>
          <w:sz w:val="24"/>
          <w:szCs w:val="24"/>
        </w:rPr>
        <w:t>Institution affiliation</w:t>
      </w:r>
    </w:p>
    <w:p w:rsidR="00773A9C" w:rsidRPr="00773A9C" w:rsidRDefault="00773A9C" w:rsidP="00773A9C">
      <w:pPr>
        <w:spacing w:after="0" w:line="480" w:lineRule="auto"/>
        <w:jc w:val="center"/>
        <w:rPr>
          <w:rFonts w:ascii="Times New Roman" w:hAnsi="Times New Roman" w:cs="Times New Roman"/>
          <w:sz w:val="24"/>
          <w:szCs w:val="24"/>
        </w:rPr>
      </w:pPr>
      <w:r w:rsidRPr="00773A9C">
        <w:rPr>
          <w:rFonts w:ascii="Times New Roman" w:hAnsi="Times New Roman" w:cs="Times New Roman"/>
          <w:sz w:val="24"/>
          <w:szCs w:val="24"/>
        </w:rPr>
        <w:t>Course</w:t>
      </w:r>
    </w:p>
    <w:p w:rsidR="00773A9C" w:rsidRPr="00773A9C" w:rsidRDefault="00773A9C" w:rsidP="00773A9C">
      <w:pPr>
        <w:spacing w:after="0" w:line="480" w:lineRule="auto"/>
        <w:jc w:val="center"/>
        <w:rPr>
          <w:rFonts w:ascii="Times New Roman" w:hAnsi="Times New Roman" w:cs="Times New Roman"/>
          <w:sz w:val="24"/>
          <w:szCs w:val="24"/>
        </w:rPr>
      </w:pPr>
      <w:r w:rsidRPr="00773A9C">
        <w:rPr>
          <w:rFonts w:ascii="Times New Roman" w:hAnsi="Times New Roman" w:cs="Times New Roman"/>
          <w:sz w:val="24"/>
          <w:szCs w:val="24"/>
        </w:rPr>
        <w:t>Tutor</w:t>
      </w:r>
    </w:p>
    <w:p w:rsidR="00773A9C" w:rsidRPr="00773A9C" w:rsidRDefault="00773A9C" w:rsidP="00773A9C">
      <w:pPr>
        <w:spacing w:after="0" w:line="480" w:lineRule="auto"/>
        <w:jc w:val="center"/>
        <w:rPr>
          <w:rFonts w:ascii="Times New Roman" w:hAnsi="Times New Roman" w:cs="Times New Roman"/>
          <w:sz w:val="24"/>
          <w:szCs w:val="24"/>
        </w:rPr>
      </w:pPr>
      <w:r w:rsidRPr="00773A9C">
        <w:rPr>
          <w:rFonts w:ascii="Times New Roman" w:hAnsi="Times New Roman" w:cs="Times New Roman"/>
          <w:sz w:val="24"/>
          <w:szCs w:val="24"/>
        </w:rPr>
        <w:t xml:space="preserve">Date </w:t>
      </w:r>
    </w:p>
    <w:p w:rsidR="00773A9C" w:rsidRDefault="00773A9C" w:rsidP="00773A9C">
      <w:pPr>
        <w:spacing w:after="0" w:line="480" w:lineRule="auto"/>
        <w:ind w:firstLine="720"/>
        <w:rPr>
          <w:rFonts w:ascii="Times New Roman" w:hAnsi="Times New Roman" w:cs="Times New Roman"/>
          <w:sz w:val="24"/>
          <w:szCs w:val="24"/>
        </w:rPr>
      </w:pPr>
    </w:p>
    <w:p w:rsidR="00773A9C" w:rsidRDefault="00773A9C" w:rsidP="00773A9C">
      <w:pPr>
        <w:spacing w:after="0" w:line="480" w:lineRule="auto"/>
        <w:ind w:firstLine="720"/>
        <w:rPr>
          <w:rFonts w:ascii="Times New Roman" w:hAnsi="Times New Roman" w:cs="Times New Roman"/>
          <w:sz w:val="24"/>
          <w:szCs w:val="24"/>
        </w:rPr>
      </w:pPr>
    </w:p>
    <w:p w:rsidR="00773A9C" w:rsidRDefault="00773A9C" w:rsidP="00773A9C">
      <w:pPr>
        <w:spacing w:after="0" w:line="480" w:lineRule="auto"/>
        <w:ind w:firstLine="720"/>
        <w:rPr>
          <w:rFonts w:ascii="Times New Roman" w:hAnsi="Times New Roman" w:cs="Times New Roman"/>
          <w:sz w:val="24"/>
          <w:szCs w:val="24"/>
        </w:rPr>
      </w:pPr>
    </w:p>
    <w:p w:rsidR="00773A9C" w:rsidRDefault="00773A9C" w:rsidP="00773A9C">
      <w:pPr>
        <w:spacing w:after="0" w:line="480" w:lineRule="auto"/>
        <w:ind w:firstLine="720"/>
        <w:rPr>
          <w:rFonts w:ascii="Times New Roman" w:hAnsi="Times New Roman" w:cs="Times New Roman"/>
          <w:sz w:val="24"/>
          <w:szCs w:val="24"/>
        </w:rPr>
      </w:pPr>
    </w:p>
    <w:p w:rsidR="00773A9C" w:rsidRDefault="00773A9C" w:rsidP="00773A9C">
      <w:pPr>
        <w:spacing w:after="0" w:line="480" w:lineRule="auto"/>
        <w:ind w:firstLine="720"/>
        <w:rPr>
          <w:rFonts w:ascii="Times New Roman" w:hAnsi="Times New Roman" w:cs="Times New Roman"/>
          <w:sz w:val="24"/>
          <w:szCs w:val="24"/>
        </w:rPr>
      </w:pPr>
    </w:p>
    <w:p w:rsidR="00773A9C" w:rsidRDefault="00773A9C" w:rsidP="00773A9C">
      <w:pPr>
        <w:spacing w:after="0" w:line="480" w:lineRule="auto"/>
        <w:ind w:firstLine="720"/>
        <w:rPr>
          <w:rFonts w:ascii="Times New Roman" w:hAnsi="Times New Roman" w:cs="Times New Roman"/>
          <w:sz w:val="24"/>
          <w:szCs w:val="24"/>
        </w:rPr>
      </w:pPr>
    </w:p>
    <w:p w:rsidR="00773A9C" w:rsidRDefault="00773A9C" w:rsidP="00773A9C">
      <w:pPr>
        <w:spacing w:after="0" w:line="480" w:lineRule="auto"/>
        <w:ind w:firstLine="720"/>
        <w:rPr>
          <w:rFonts w:ascii="Times New Roman" w:hAnsi="Times New Roman" w:cs="Times New Roman"/>
          <w:sz w:val="24"/>
          <w:szCs w:val="24"/>
        </w:rPr>
      </w:pPr>
    </w:p>
    <w:p w:rsidR="00773A9C" w:rsidRDefault="00773A9C" w:rsidP="00773A9C">
      <w:pPr>
        <w:spacing w:after="0" w:line="480" w:lineRule="auto"/>
        <w:ind w:firstLine="720"/>
        <w:rPr>
          <w:rFonts w:ascii="Times New Roman" w:hAnsi="Times New Roman" w:cs="Times New Roman"/>
          <w:sz w:val="24"/>
          <w:szCs w:val="24"/>
        </w:rPr>
      </w:pPr>
    </w:p>
    <w:p w:rsidR="00DB63B0" w:rsidRPr="00773A9C" w:rsidRDefault="00DB63B0"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lastRenderedPageBreak/>
        <w:t xml:space="preserve">Evidently, the two sides of the United States’ political divide have utilized the opportunity to </w:t>
      </w:r>
      <w:r w:rsidR="0051003B" w:rsidRPr="00773A9C">
        <w:rPr>
          <w:rFonts w:ascii="Times New Roman" w:hAnsi="Times New Roman" w:cs="Times New Roman"/>
          <w:sz w:val="24"/>
          <w:szCs w:val="24"/>
        </w:rPr>
        <w:t>accentuate the manner through which California is different from the rest of the nation. For years, Americans have recognized California as the Golden State, maintaining that it was initially a distant and dreamy land, then as a cultural shaper and as a promised land for millions and millions of Americans and immigrants.</w:t>
      </w:r>
      <w:r w:rsidR="00BE3EA6" w:rsidRPr="00773A9C">
        <w:rPr>
          <w:rFonts w:ascii="Times New Roman" w:hAnsi="Times New Roman" w:cs="Times New Roman"/>
          <w:sz w:val="24"/>
          <w:szCs w:val="24"/>
        </w:rPr>
        <w:t xml:space="preserve"> While it </w:t>
      </w:r>
      <w:r w:rsidR="00C96F65" w:rsidRPr="00773A9C">
        <w:rPr>
          <w:rFonts w:ascii="Times New Roman" w:hAnsi="Times New Roman" w:cs="Times New Roman"/>
          <w:sz w:val="24"/>
          <w:szCs w:val="24"/>
        </w:rPr>
        <w:t>remains to be America’s most populated state, attributed to a great success story, there are many areas where it has failed to live up to its promise. Notably, California is a demographic giant, an aspect implying that its respective issues correlate with those of the entire nation.</w:t>
      </w:r>
      <w:r w:rsidR="00E50C06" w:rsidRPr="00773A9C">
        <w:rPr>
          <w:rFonts w:ascii="Times New Roman" w:hAnsi="Times New Roman" w:cs="Times New Roman"/>
          <w:sz w:val="24"/>
          <w:szCs w:val="24"/>
        </w:rPr>
        <w:t xml:space="preserve"> The history of California is characterized by a constant change, owing its preeminence</w:t>
      </w:r>
      <w:r w:rsidR="00214BC4" w:rsidRPr="00773A9C">
        <w:rPr>
          <w:rFonts w:ascii="Times New Roman" w:hAnsi="Times New Roman" w:cs="Times New Roman"/>
          <w:sz w:val="24"/>
          <w:szCs w:val="24"/>
        </w:rPr>
        <w:t xml:space="preserve"> to its natural advantages such as the vast geographic area and pleasant climate and to human ingenuity. In this respect, it is imperative to note that its proximity to Mexico has forced the State to continue experiencing unprecedented population growth by Latinos who highly contribute to the ever-changing nature of California society, its politics and culture. </w:t>
      </w:r>
      <w:r w:rsidR="004734F6" w:rsidRPr="00773A9C">
        <w:rPr>
          <w:rFonts w:ascii="Times New Roman" w:hAnsi="Times New Roman" w:cs="Times New Roman"/>
          <w:sz w:val="24"/>
          <w:szCs w:val="24"/>
        </w:rPr>
        <w:t>It is unfortunate to note that, currently, spiteful characterizations of immigrants together with draconian plans for their marginalization have been drifted by diverse political figures to a startlingly</w:t>
      </w:r>
      <w:r w:rsidR="00487AA3" w:rsidRPr="00773A9C">
        <w:rPr>
          <w:rFonts w:ascii="Times New Roman" w:hAnsi="Times New Roman" w:cs="Times New Roman"/>
          <w:sz w:val="24"/>
          <w:szCs w:val="24"/>
        </w:rPr>
        <w:t xml:space="preserve"> receptive public; an aspect linked to the California Proposition 187. Aptly, this essay will explore the sociological imagination analysis of </w:t>
      </w:r>
      <w:r w:rsidR="00A82B0F" w:rsidRPr="00773A9C">
        <w:rPr>
          <w:rFonts w:ascii="Times New Roman" w:hAnsi="Times New Roman" w:cs="Times New Roman"/>
          <w:sz w:val="24"/>
          <w:szCs w:val="24"/>
        </w:rPr>
        <w:t xml:space="preserve">race and ethnic issue in California and the national </w:t>
      </w:r>
      <w:r w:rsidR="00487AA3" w:rsidRPr="00773A9C">
        <w:rPr>
          <w:rFonts w:ascii="Times New Roman" w:hAnsi="Times New Roman" w:cs="Times New Roman"/>
          <w:sz w:val="24"/>
          <w:szCs w:val="24"/>
        </w:rPr>
        <w:t xml:space="preserve">immigration issue by covering the following </w:t>
      </w:r>
      <w:r w:rsidR="008E0743" w:rsidRPr="00773A9C">
        <w:rPr>
          <w:rFonts w:ascii="Times New Roman" w:hAnsi="Times New Roman" w:cs="Times New Roman"/>
          <w:sz w:val="24"/>
          <w:szCs w:val="24"/>
        </w:rPr>
        <w:t>paradigms</w:t>
      </w:r>
      <w:r w:rsidR="00487AA3" w:rsidRPr="00773A9C">
        <w:rPr>
          <w:rFonts w:ascii="Times New Roman" w:hAnsi="Times New Roman" w:cs="Times New Roman"/>
          <w:sz w:val="24"/>
          <w:szCs w:val="24"/>
        </w:rPr>
        <w:t xml:space="preserve">: structural functionalism, symbolic interaction and social conflict perspective. </w:t>
      </w:r>
    </w:p>
    <w:p w:rsidR="00BB51D3" w:rsidRPr="00773A9C" w:rsidRDefault="006A5B15"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Whilst California remains to be the 31</w:t>
      </w:r>
      <w:r w:rsidRPr="00773A9C">
        <w:rPr>
          <w:rFonts w:ascii="Times New Roman" w:hAnsi="Times New Roman" w:cs="Times New Roman"/>
          <w:sz w:val="24"/>
          <w:szCs w:val="24"/>
          <w:vertAlign w:val="superscript"/>
        </w:rPr>
        <w:t>st</w:t>
      </w:r>
      <w:r w:rsidRPr="00773A9C">
        <w:rPr>
          <w:rFonts w:ascii="Times New Roman" w:hAnsi="Times New Roman" w:cs="Times New Roman"/>
          <w:sz w:val="24"/>
          <w:szCs w:val="24"/>
        </w:rPr>
        <w:t xml:space="preserve"> state to be admitted to the US on 9/9/1850, as of December 20</w:t>
      </w:r>
      <w:r w:rsidR="00BB51D3" w:rsidRPr="00773A9C">
        <w:rPr>
          <w:rFonts w:ascii="Times New Roman" w:hAnsi="Times New Roman" w:cs="Times New Roman"/>
          <w:sz w:val="24"/>
          <w:szCs w:val="24"/>
        </w:rPr>
        <w:t>1</w:t>
      </w:r>
      <w:r w:rsidRPr="00773A9C">
        <w:rPr>
          <w:rFonts w:ascii="Times New Roman" w:hAnsi="Times New Roman" w:cs="Times New Roman"/>
          <w:sz w:val="24"/>
          <w:szCs w:val="24"/>
        </w:rPr>
        <w:t xml:space="preserve">8, forty-five individuals have managed to represent California in the US Senate. The current California U.S Senate members </w:t>
      </w:r>
      <w:r w:rsidRPr="00773A9C">
        <w:rPr>
          <w:rFonts w:ascii="Times New Roman" w:hAnsi="Times New Roman" w:cs="Times New Roman"/>
          <w:noProof/>
          <w:sz w:val="24"/>
          <w:szCs w:val="24"/>
        </w:rPr>
        <w:t>are</w:t>
      </w:r>
      <w:r w:rsidRPr="00773A9C">
        <w:rPr>
          <w:rFonts w:ascii="Times New Roman" w:hAnsi="Times New Roman" w:cs="Times New Roman"/>
          <w:sz w:val="24"/>
          <w:szCs w:val="24"/>
        </w:rPr>
        <w:t xml:space="preserve"> Dianne Feinste</w:t>
      </w:r>
      <w:r w:rsidR="00E320DD" w:rsidRPr="00773A9C">
        <w:rPr>
          <w:rFonts w:ascii="Times New Roman" w:hAnsi="Times New Roman" w:cs="Times New Roman"/>
          <w:sz w:val="24"/>
          <w:szCs w:val="24"/>
        </w:rPr>
        <w:t>in and Kamala D. Harris, both from</w:t>
      </w:r>
      <w:r w:rsidRPr="00773A9C">
        <w:rPr>
          <w:rFonts w:ascii="Times New Roman" w:hAnsi="Times New Roman" w:cs="Times New Roman"/>
          <w:sz w:val="24"/>
          <w:szCs w:val="24"/>
        </w:rPr>
        <w:t xml:space="preserve"> the Democratic Party.</w:t>
      </w:r>
      <w:r w:rsidR="00E320DD" w:rsidRPr="00773A9C">
        <w:rPr>
          <w:rFonts w:ascii="Times New Roman" w:hAnsi="Times New Roman" w:cs="Times New Roman"/>
          <w:sz w:val="24"/>
          <w:szCs w:val="24"/>
        </w:rPr>
        <w:t xml:space="preserve"> Again, while there are currently four-hundred and thirty-five representatives; a number that has been fixed by law since 1911, California has fifty-three </w:t>
      </w:r>
      <w:r w:rsidR="00E320DD" w:rsidRPr="00773A9C">
        <w:rPr>
          <w:rFonts w:ascii="Times New Roman" w:hAnsi="Times New Roman" w:cs="Times New Roman"/>
          <w:sz w:val="24"/>
          <w:szCs w:val="24"/>
        </w:rPr>
        <w:lastRenderedPageBreak/>
        <w:t>representatives</w:t>
      </w:r>
      <w:r w:rsidR="00410C36" w:rsidRPr="00773A9C">
        <w:rPr>
          <w:rFonts w:ascii="Times New Roman" w:hAnsi="Times New Roman" w:cs="Times New Roman"/>
          <w:sz w:val="24"/>
          <w:szCs w:val="24"/>
        </w:rPr>
        <w:t xml:space="preserve"> (</w:t>
      </w:r>
      <w:r w:rsidR="00410C36" w:rsidRPr="00773A9C">
        <w:rPr>
          <w:rFonts w:ascii="Times New Roman" w:hAnsi="Times New Roman" w:cs="Times New Roman"/>
          <w:sz w:val="24"/>
          <w:szCs w:val="24"/>
        </w:rPr>
        <w:t>Coleman,</w:t>
      </w:r>
      <w:r w:rsidR="00410C36" w:rsidRPr="00773A9C">
        <w:rPr>
          <w:rFonts w:ascii="Times New Roman" w:hAnsi="Times New Roman" w:cs="Times New Roman"/>
          <w:sz w:val="24"/>
          <w:szCs w:val="24"/>
        </w:rPr>
        <w:t xml:space="preserve"> 2015).</w:t>
      </w:r>
      <w:r w:rsidR="00E320DD" w:rsidRPr="00773A9C">
        <w:rPr>
          <w:rFonts w:ascii="Times New Roman" w:hAnsi="Times New Roman" w:cs="Times New Roman"/>
          <w:sz w:val="24"/>
          <w:szCs w:val="24"/>
        </w:rPr>
        <w:t xml:space="preserve"> Even though today’s politics of </w:t>
      </w:r>
      <w:r w:rsidR="00C6139A" w:rsidRPr="00773A9C">
        <w:rPr>
          <w:rFonts w:ascii="Times New Roman" w:hAnsi="Times New Roman" w:cs="Times New Roman"/>
          <w:sz w:val="24"/>
          <w:szCs w:val="24"/>
        </w:rPr>
        <w:t xml:space="preserve">the US state of California </w:t>
      </w:r>
      <w:r w:rsidR="00C6139A" w:rsidRPr="00773A9C">
        <w:rPr>
          <w:rFonts w:ascii="Times New Roman" w:hAnsi="Times New Roman" w:cs="Times New Roman"/>
          <w:noProof/>
          <w:sz w:val="24"/>
          <w:szCs w:val="24"/>
        </w:rPr>
        <w:t>remain</w:t>
      </w:r>
      <w:r w:rsidR="00773A9C">
        <w:rPr>
          <w:rFonts w:ascii="Times New Roman" w:hAnsi="Times New Roman" w:cs="Times New Roman"/>
          <w:noProof/>
          <w:sz w:val="24"/>
          <w:szCs w:val="24"/>
        </w:rPr>
        <w:t>s</w:t>
      </w:r>
      <w:r w:rsidR="00C6139A" w:rsidRPr="00773A9C">
        <w:rPr>
          <w:rFonts w:ascii="Times New Roman" w:hAnsi="Times New Roman" w:cs="Times New Roman"/>
          <w:sz w:val="24"/>
          <w:szCs w:val="24"/>
        </w:rPr>
        <w:t xml:space="preserve"> to be intricate and that it involves numerous entrenched interests, the two major parties in California that have representation in both the State Legislature and the US Congress </w:t>
      </w:r>
      <w:r w:rsidR="00C6139A" w:rsidRPr="00773A9C">
        <w:rPr>
          <w:rFonts w:ascii="Times New Roman" w:hAnsi="Times New Roman" w:cs="Times New Roman"/>
          <w:noProof/>
          <w:sz w:val="24"/>
          <w:szCs w:val="24"/>
        </w:rPr>
        <w:t>include</w:t>
      </w:r>
      <w:r w:rsidR="00C6139A" w:rsidRPr="00773A9C">
        <w:rPr>
          <w:rFonts w:ascii="Times New Roman" w:hAnsi="Times New Roman" w:cs="Times New Roman"/>
          <w:sz w:val="24"/>
          <w:szCs w:val="24"/>
        </w:rPr>
        <w:t xml:space="preserve"> </w:t>
      </w:r>
      <w:r w:rsidR="00410C36" w:rsidRPr="00773A9C">
        <w:rPr>
          <w:rFonts w:ascii="Times New Roman" w:hAnsi="Times New Roman" w:cs="Times New Roman"/>
          <w:sz w:val="24"/>
          <w:szCs w:val="24"/>
        </w:rPr>
        <w:t>The</w:t>
      </w:r>
      <w:r w:rsidR="00C6139A" w:rsidRPr="00773A9C">
        <w:rPr>
          <w:rFonts w:ascii="Times New Roman" w:hAnsi="Times New Roman" w:cs="Times New Roman"/>
          <w:sz w:val="24"/>
          <w:szCs w:val="24"/>
        </w:rPr>
        <w:t xml:space="preserve"> Democratic Party and the Republican Party. </w:t>
      </w:r>
      <w:r w:rsidR="00FB64E3" w:rsidRPr="00773A9C">
        <w:rPr>
          <w:rFonts w:ascii="Times New Roman" w:hAnsi="Times New Roman" w:cs="Times New Roman"/>
          <w:sz w:val="24"/>
          <w:szCs w:val="24"/>
        </w:rPr>
        <w:t>These two parties are recognized in several states. The other minor parties recognized in more than ten states include Libertarian Party, Green Party</w:t>
      </w:r>
      <w:r w:rsidR="00773A9C">
        <w:rPr>
          <w:rFonts w:ascii="Times New Roman" w:hAnsi="Times New Roman" w:cs="Times New Roman"/>
          <w:sz w:val="24"/>
          <w:szCs w:val="24"/>
        </w:rPr>
        <w:t>,</w:t>
      </w:r>
      <w:r w:rsidR="00FB64E3" w:rsidRPr="00773A9C">
        <w:rPr>
          <w:rFonts w:ascii="Times New Roman" w:hAnsi="Times New Roman" w:cs="Times New Roman"/>
          <w:sz w:val="24"/>
          <w:szCs w:val="24"/>
        </w:rPr>
        <w:t xml:space="preserve"> </w:t>
      </w:r>
      <w:r w:rsidR="00FB64E3" w:rsidRPr="00773A9C">
        <w:rPr>
          <w:rFonts w:ascii="Times New Roman" w:hAnsi="Times New Roman" w:cs="Times New Roman"/>
          <w:noProof/>
          <w:sz w:val="24"/>
          <w:szCs w:val="24"/>
        </w:rPr>
        <w:t>and</w:t>
      </w:r>
      <w:r w:rsidR="00FB64E3" w:rsidRPr="00773A9C">
        <w:rPr>
          <w:rFonts w:ascii="Times New Roman" w:hAnsi="Times New Roman" w:cs="Times New Roman"/>
          <w:sz w:val="24"/>
          <w:szCs w:val="24"/>
        </w:rPr>
        <w:t xml:space="preserve"> the Constitution Party. In total, there were at least thirty-two different ballot-qualified political parties by </w:t>
      </w:r>
      <w:r w:rsidR="00FB64E3" w:rsidRPr="00773A9C">
        <w:rPr>
          <w:rFonts w:ascii="Times New Roman" w:hAnsi="Times New Roman" w:cs="Times New Roman"/>
          <w:noProof/>
          <w:sz w:val="24"/>
          <w:szCs w:val="24"/>
        </w:rPr>
        <w:t>May</w:t>
      </w:r>
      <w:r w:rsidR="00FB64E3" w:rsidRPr="00773A9C">
        <w:rPr>
          <w:rFonts w:ascii="Times New Roman" w:hAnsi="Times New Roman" w:cs="Times New Roman"/>
          <w:sz w:val="24"/>
          <w:szCs w:val="24"/>
        </w:rPr>
        <w:t xml:space="preserve"> 20</w:t>
      </w:r>
      <w:r w:rsidR="00BB51D3" w:rsidRPr="00773A9C">
        <w:rPr>
          <w:rFonts w:ascii="Times New Roman" w:hAnsi="Times New Roman" w:cs="Times New Roman"/>
          <w:sz w:val="24"/>
          <w:szCs w:val="24"/>
        </w:rPr>
        <w:t>1</w:t>
      </w:r>
      <w:r w:rsidR="00FB64E3" w:rsidRPr="00773A9C">
        <w:rPr>
          <w:rFonts w:ascii="Times New Roman" w:hAnsi="Times New Roman" w:cs="Times New Roman"/>
          <w:sz w:val="24"/>
          <w:szCs w:val="24"/>
        </w:rPr>
        <w:t xml:space="preserve">8; and </w:t>
      </w:r>
      <w:r w:rsidR="00BB51D3" w:rsidRPr="00773A9C">
        <w:rPr>
          <w:rFonts w:ascii="Times New Roman" w:hAnsi="Times New Roman" w:cs="Times New Roman"/>
          <w:sz w:val="24"/>
          <w:szCs w:val="24"/>
        </w:rPr>
        <w:t>230 state-level parties</w:t>
      </w:r>
      <w:r w:rsidR="00410C36" w:rsidRPr="00773A9C">
        <w:rPr>
          <w:rFonts w:ascii="Times New Roman" w:hAnsi="Times New Roman" w:cs="Times New Roman"/>
          <w:sz w:val="24"/>
          <w:szCs w:val="24"/>
        </w:rPr>
        <w:t xml:space="preserve"> (Maxon </w:t>
      </w:r>
      <w:r w:rsidR="00410C36" w:rsidRPr="00773A9C">
        <w:rPr>
          <w:rFonts w:ascii="Times New Roman" w:hAnsi="Times New Roman" w:cs="Times New Roman"/>
          <w:sz w:val="24"/>
          <w:szCs w:val="24"/>
        </w:rPr>
        <w:t>&amp; Alberts,</w:t>
      </w:r>
      <w:r w:rsidR="00410C36" w:rsidRPr="00773A9C">
        <w:rPr>
          <w:rFonts w:ascii="Times New Roman" w:hAnsi="Times New Roman" w:cs="Times New Roman"/>
          <w:sz w:val="24"/>
          <w:szCs w:val="24"/>
        </w:rPr>
        <w:t xml:space="preserve"> 2018).</w:t>
      </w:r>
      <w:r w:rsidR="00BB51D3" w:rsidRPr="00773A9C">
        <w:rPr>
          <w:rFonts w:ascii="Times New Roman" w:hAnsi="Times New Roman" w:cs="Times New Roman"/>
          <w:sz w:val="24"/>
          <w:szCs w:val="24"/>
        </w:rPr>
        <w:t xml:space="preserve"> </w:t>
      </w:r>
    </w:p>
    <w:p w:rsidR="00EC22EE" w:rsidRPr="00773A9C" w:rsidRDefault="00BB51D3"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The US House of Representatives has the responsibility to make and pass federal laws as per the Constitution. Thus, the voting representatives’ number in the House is fixed by law</w:t>
      </w:r>
      <w:r w:rsidR="00C655C9" w:rsidRPr="00773A9C">
        <w:rPr>
          <w:rFonts w:ascii="Times New Roman" w:hAnsi="Times New Roman" w:cs="Times New Roman"/>
          <w:sz w:val="24"/>
          <w:szCs w:val="24"/>
        </w:rPr>
        <w:t xml:space="preserve"> at no more than 35, equivalently representing the fifty states’ population</w:t>
      </w:r>
      <w:r w:rsidR="00410C36" w:rsidRPr="00773A9C">
        <w:rPr>
          <w:rFonts w:ascii="Times New Roman" w:hAnsi="Times New Roman" w:cs="Times New Roman"/>
          <w:sz w:val="24"/>
          <w:szCs w:val="24"/>
        </w:rPr>
        <w:t xml:space="preserve"> (Maxon &amp; Alberts, 2018)</w:t>
      </w:r>
      <w:r w:rsidR="00C655C9" w:rsidRPr="00773A9C">
        <w:rPr>
          <w:rFonts w:ascii="Times New Roman" w:hAnsi="Times New Roman" w:cs="Times New Roman"/>
          <w:sz w:val="24"/>
          <w:szCs w:val="24"/>
        </w:rPr>
        <w:t xml:space="preserve">. The United States portrays the best example of a representative government as it exercises a system of governance whereby every eligible citizen can vote on representatives so as to pass laws on their behalf. It is an American aspect of electing the president, Congress members and even local and state officials. </w:t>
      </w:r>
      <w:r w:rsidR="00EC22EE" w:rsidRPr="00773A9C">
        <w:rPr>
          <w:rFonts w:ascii="Times New Roman" w:hAnsi="Times New Roman" w:cs="Times New Roman"/>
          <w:sz w:val="24"/>
          <w:szCs w:val="24"/>
        </w:rPr>
        <w:t>Consequently, the American government has diverse roles to play for the benefit of its citizens and even non-citizens. One of the simplest justification for the American government is protecting its people from violence. Again, it is entitled to provide the Americans with goods as well as services that people may not be able to afford; this may be facilitated by stabilizing the economic infrastructure so as to provide a social security</w:t>
      </w:r>
      <w:r w:rsidR="00773A9C" w:rsidRPr="00773A9C">
        <w:rPr>
          <w:rFonts w:ascii="Times New Roman" w:hAnsi="Times New Roman" w:cs="Times New Roman"/>
          <w:sz w:val="24"/>
          <w:szCs w:val="24"/>
        </w:rPr>
        <w:t xml:space="preserve"> (Minhas &amp; Walsh, 2018)</w:t>
      </w:r>
      <w:r w:rsidR="00EC22EE" w:rsidRPr="00773A9C">
        <w:rPr>
          <w:rFonts w:ascii="Times New Roman" w:hAnsi="Times New Roman" w:cs="Times New Roman"/>
          <w:sz w:val="24"/>
          <w:szCs w:val="24"/>
        </w:rPr>
        <w:t>.</w:t>
      </w:r>
    </w:p>
    <w:p w:rsidR="00EC22EE" w:rsidRPr="00773A9C" w:rsidRDefault="00687494"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 xml:space="preserve">For years, there has been a significant debate amongst sociologists concerning the nature of politics, power and most importantly the role played by the state in the society. Arguably, the nature of power and the state is clearly portrayed during eras of political exceptionalism </w:t>
      </w:r>
      <w:r w:rsidR="0022217A" w:rsidRPr="00773A9C">
        <w:rPr>
          <w:rFonts w:ascii="Times New Roman" w:hAnsi="Times New Roman" w:cs="Times New Roman"/>
          <w:sz w:val="24"/>
          <w:szCs w:val="24"/>
        </w:rPr>
        <w:t>compared</w:t>
      </w:r>
      <w:r w:rsidRPr="00773A9C">
        <w:rPr>
          <w:rFonts w:ascii="Times New Roman" w:hAnsi="Times New Roman" w:cs="Times New Roman"/>
          <w:sz w:val="24"/>
          <w:szCs w:val="24"/>
        </w:rPr>
        <w:t xml:space="preserve"> to times of peace/</w:t>
      </w:r>
      <w:r w:rsidR="00773A9C" w:rsidRPr="00773A9C">
        <w:rPr>
          <w:rFonts w:ascii="Times New Roman" w:hAnsi="Times New Roman" w:cs="Times New Roman"/>
          <w:sz w:val="24"/>
          <w:szCs w:val="24"/>
        </w:rPr>
        <w:t>agreement</w:t>
      </w:r>
      <w:r w:rsidR="00773A9C" w:rsidRPr="00773A9C">
        <w:rPr>
          <w:rFonts w:ascii="Times New Roman" w:hAnsi="Times New Roman" w:cs="Times New Roman"/>
          <w:sz w:val="24"/>
          <w:szCs w:val="24"/>
        </w:rPr>
        <w:t xml:space="preserve"> (Verkuyten, 2018)</w:t>
      </w:r>
      <w:r w:rsidRPr="00773A9C">
        <w:rPr>
          <w:rFonts w:ascii="Times New Roman" w:hAnsi="Times New Roman" w:cs="Times New Roman"/>
          <w:sz w:val="24"/>
          <w:szCs w:val="24"/>
        </w:rPr>
        <w:t xml:space="preserve">. It is within these time parameters </w:t>
      </w:r>
      <w:r w:rsidRPr="00773A9C">
        <w:rPr>
          <w:rFonts w:ascii="Times New Roman" w:hAnsi="Times New Roman" w:cs="Times New Roman"/>
          <w:sz w:val="24"/>
          <w:szCs w:val="24"/>
        </w:rPr>
        <w:lastRenderedPageBreak/>
        <w:t xml:space="preserve">when the normal structures of the political practice and behavior are </w:t>
      </w:r>
      <w:r w:rsidR="0022217A" w:rsidRPr="00773A9C">
        <w:rPr>
          <w:rFonts w:ascii="Times New Roman" w:hAnsi="Times New Roman" w:cs="Times New Roman"/>
          <w:sz w:val="24"/>
          <w:szCs w:val="24"/>
        </w:rPr>
        <w:t>unsettled</w:t>
      </w:r>
      <w:r w:rsidRPr="00773A9C">
        <w:rPr>
          <w:rFonts w:ascii="Times New Roman" w:hAnsi="Times New Roman" w:cs="Times New Roman"/>
          <w:sz w:val="24"/>
          <w:szCs w:val="24"/>
        </w:rPr>
        <w:t xml:space="preserve"> via revolution, law suspension, states’ failure, wars</w:t>
      </w:r>
      <w:r w:rsidR="00773A9C">
        <w:rPr>
          <w:rFonts w:ascii="Times New Roman" w:hAnsi="Times New Roman" w:cs="Times New Roman"/>
          <w:sz w:val="24"/>
          <w:szCs w:val="24"/>
        </w:rPr>
        <w:t>,</w:t>
      </w:r>
      <w:r w:rsidRPr="00773A9C">
        <w:rPr>
          <w:rFonts w:ascii="Times New Roman" w:hAnsi="Times New Roman" w:cs="Times New Roman"/>
          <w:sz w:val="24"/>
          <w:szCs w:val="24"/>
        </w:rPr>
        <w:t xml:space="preserve"> </w:t>
      </w:r>
      <w:r w:rsidRPr="00773A9C">
        <w:rPr>
          <w:rFonts w:ascii="Times New Roman" w:hAnsi="Times New Roman" w:cs="Times New Roman"/>
          <w:noProof/>
          <w:sz w:val="24"/>
          <w:szCs w:val="24"/>
        </w:rPr>
        <w:t>and</w:t>
      </w:r>
      <w:r w:rsidRPr="00773A9C">
        <w:rPr>
          <w:rFonts w:ascii="Times New Roman" w:hAnsi="Times New Roman" w:cs="Times New Roman"/>
          <w:sz w:val="24"/>
          <w:szCs w:val="24"/>
        </w:rPr>
        <w:t xml:space="preserve"> conflicts or counter-insurgency; that the </w:t>
      </w:r>
      <w:r w:rsidR="0022217A" w:rsidRPr="00773A9C">
        <w:rPr>
          <w:rFonts w:ascii="Times New Roman" w:hAnsi="Times New Roman" w:cs="Times New Roman"/>
          <w:sz w:val="24"/>
          <w:szCs w:val="24"/>
        </w:rPr>
        <w:t>fundamental</w:t>
      </w:r>
      <w:r w:rsidRPr="00773A9C">
        <w:rPr>
          <w:rFonts w:ascii="Times New Roman" w:hAnsi="Times New Roman" w:cs="Times New Roman"/>
          <w:sz w:val="24"/>
          <w:szCs w:val="24"/>
        </w:rPr>
        <w:t xml:space="preserve"> relationship </w:t>
      </w:r>
      <w:r w:rsidR="0022217A" w:rsidRPr="00773A9C">
        <w:rPr>
          <w:rFonts w:ascii="Times New Roman" w:hAnsi="Times New Roman" w:cs="Times New Roman"/>
          <w:sz w:val="24"/>
          <w:szCs w:val="24"/>
        </w:rPr>
        <w:t>foundation</w:t>
      </w:r>
      <w:r w:rsidRPr="00773A9C">
        <w:rPr>
          <w:rFonts w:ascii="Times New Roman" w:hAnsi="Times New Roman" w:cs="Times New Roman"/>
          <w:sz w:val="24"/>
          <w:szCs w:val="24"/>
        </w:rPr>
        <w:t xml:space="preserve"> amid the political and the social, or else the state and the society may be revealed and rethought. </w:t>
      </w:r>
      <w:r w:rsidR="00BB2002" w:rsidRPr="00773A9C">
        <w:rPr>
          <w:rFonts w:ascii="Times New Roman" w:hAnsi="Times New Roman" w:cs="Times New Roman"/>
          <w:sz w:val="24"/>
          <w:szCs w:val="24"/>
        </w:rPr>
        <w:t xml:space="preserve">In this regard, sociologists observe society in diverse ways; through the evident intergroup relations, some view the society as a stable and </w:t>
      </w:r>
      <w:r w:rsidR="00BB2002" w:rsidRPr="00773A9C">
        <w:rPr>
          <w:rFonts w:ascii="Times New Roman" w:hAnsi="Times New Roman" w:cs="Times New Roman"/>
          <w:noProof/>
          <w:sz w:val="24"/>
          <w:szCs w:val="24"/>
        </w:rPr>
        <w:t>unending</w:t>
      </w:r>
      <w:r w:rsidR="00BB2002" w:rsidRPr="00773A9C">
        <w:rPr>
          <w:rFonts w:ascii="Times New Roman" w:hAnsi="Times New Roman" w:cs="Times New Roman"/>
          <w:sz w:val="24"/>
          <w:szCs w:val="24"/>
        </w:rPr>
        <w:t xml:space="preserve"> entity. Others perceive society as an entity comprised of numerous groups in conflict who are competing for scarce resources; a conflict that may render some individuals or groups to a stigmatization that will block their access to the societal values</w:t>
      </w:r>
      <w:r w:rsidR="00410C36" w:rsidRPr="00773A9C">
        <w:rPr>
          <w:rFonts w:ascii="Times New Roman" w:hAnsi="Times New Roman" w:cs="Times New Roman"/>
          <w:sz w:val="24"/>
          <w:szCs w:val="24"/>
        </w:rPr>
        <w:t xml:space="preserve"> (Coleman, 2015)</w:t>
      </w:r>
      <w:r w:rsidR="00BB2002" w:rsidRPr="00773A9C">
        <w:rPr>
          <w:rFonts w:ascii="Times New Roman" w:hAnsi="Times New Roman" w:cs="Times New Roman"/>
          <w:sz w:val="24"/>
          <w:szCs w:val="24"/>
        </w:rPr>
        <w:t xml:space="preserve">. </w:t>
      </w:r>
    </w:p>
    <w:p w:rsidR="00FD5963" w:rsidRPr="00773A9C" w:rsidRDefault="00BB2002"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 xml:space="preserve">Looking deep at California politics, ethnicity and neighborhoods, it is indisputable to consent that immigration has really </w:t>
      </w:r>
      <w:r w:rsidR="00AB74E1" w:rsidRPr="00773A9C">
        <w:rPr>
          <w:rFonts w:ascii="Times New Roman" w:hAnsi="Times New Roman" w:cs="Times New Roman"/>
          <w:sz w:val="24"/>
          <w:szCs w:val="24"/>
        </w:rPr>
        <w:t>changed the ethnic landscape in this state. Since 1965, the Latino and Asian populations have rapidly elevated in California. Historically, fast transition in the ethnic composition of this state’s society has engendered competition as well as conflict among groups; basically implying that the present demographic transitions may develop novel tensions within ethnic group relations</w:t>
      </w:r>
      <w:r w:rsidR="00773A9C" w:rsidRPr="00773A9C">
        <w:rPr>
          <w:rFonts w:ascii="Times New Roman" w:hAnsi="Times New Roman" w:cs="Times New Roman"/>
          <w:sz w:val="24"/>
          <w:szCs w:val="24"/>
        </w:rPr>
        <w:t xml:space="preserve"> (Minhas &amp; Walsh, 2018)</w:t>
      </w:r>
      <w:r w:rsidR="00AB74E1" w:rsidRPr="00773A9C">
        <w:rPr>
          <w:rFonts w:ascii="Times New Roman" w:hAnsi="Times New Roman" w:cs="Times New Roman"/>
          <w:sz w:val="24"/>
          <w:szCs w:val="24"/>
        </w:rPr>
        <w:t xml:space="preserve">. </w:t>
      </w:r>
      <w:r w:rsidR="00AB74E1" w:rsidRPr="00773A9C">
        <w:rPr>
          <w:rFonts w:ascii="Times New Roman" w:hAnsi="Times New Roman" w:cs="Times New Roman"/>
          <w:noProof/>
          <w:sz w:val="24"/>
          <w:szCs w:val="24"/>
        </w:rPr>
        <w:t>Altogether</w:t>
      </w:r>
      <w:r w:rsidR="00AB74E1" w:rsidRPr="00773A9C">
        <w:rPr>
          <w:rFonts w:ascii="Times New Roman" w:hAnsi="Times New Roman" w:cs="Times New Roman"/>
          <w:sz w:val="24"/>
          <w:szCs w:val="24"/>
        </w:rPr>
        <w:t>, the nature of these associations and tensions are complicated by California’s population diversity. While California assumes a ‘majority</w:t>
      </w:r>
      <w:r w:rsidR="00BD70E9" w:rsidRPr="00773A9C">
        <w:rPr>
          <w:rFonts w:ascii="Times New Roman" w:hAnsi="Times New Roman" w:cs="Times New Roman"/>
          <w:sz w:val="24"/>
          <w:szCs w:val="24"/>
        </w:rPr>
        <w:t xml:space="preserve">-minority’ state, political competition within the minority groups remains common; a development that has stirred controversies and intricate policy debates on numerous ethnic issues such as whether and how the American government will apply ethnicity as a principle for public benefits’ distribution. </w:t>
      </w:r>
    </w:p>
    <w:p w:rsidR="00B40756" w:rsidRPr="00773A9C" w:rsidRDefault="00FD5963"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Substantially, a survey was conducted prior to the vote on Proposition 209, that prohibited ethnic preferences use by public agencies in California, with the intention of probing the connection between ethnic context and the racial attitudes together with voting behavior of the whites, Hispanics/Latinos, African-Americans</w:t>
      </w:r>
      <w:r w:rsidR="00773A9C">
        <w:rPr>
          <w:rFonts w:ascii="Times New Roman" w:hAnsi="Times New Roman" w:cs="Times New Roman"/>
          <w:sz w:val="24"/>
          <w:szCs w:val="24"/>
        </w:rPr>
        <w:t>,</w:t>
      </w:r>
      <w:r w:rsidRPr="00773A9C">
        <w:rPr>
          <w:rFonts w:ascii="Times New Roman" w:hAnsi="Times New Roman" w:cs="Times New Roman"/>
          <w:sz w:val="24"/>
          <w:szCs w:val="24"/>
        </w:rPr>
        <w:t xml:space="preserve"> </w:t>
      </w:r>
      <w:r w:rsidRPr="00773A9C">
        <w:rPr>
          <w:rFonts w:ascii="Times New Roman" w:hAnsi="Times New Roman" w:cs="Times New Roman"/>
          <w:noProof/>
          <w:sz w:val="24"/>
          <w:szCs w:val="24"/>
        </w:rPr>
        <w:t>and</w:t>
      </w:r>
      <w:r w:rsidRPr="00773A9C">
        <w:rPr>
          <w:rFonts w:ascii="Times New Roman" w:hAnsi="Times New Roman" w:cs="Times New Roman"/>
          <w:sz w:val="24"/>
          <w:szCs w:val="24"/>
        </w:rPr>
        <w:t xml:space="preserve"> Asians. According to this survey, the </w:t>
      </w:r>
      <w:r w:rsidRPr="00773A9C">
        <w:rPr>
          <w:rFonts w:ascii="Times New Roman" w:hAnsi="Times New Roman" w:cs="Times New Roman"/>
          <w:sz w:val="24"/>
          <w:szCs w:val="24"/>
        </w:rPr>
        <w:lastRenderedPageBreak/>
        <w:t xml:space="preserve">whites were likely to state that their ethnicity/race was a significant factor </w:t>
      </w:r>
      <w:r w:rsidR="00773A9C">
        <w:rPr>
          <w:rFonts w:ascii="Times New Roman" w:hAnsi="Times New Roman" w:cs="Times New Roman"/>
          <w:noProof/>
          <w:sz w:val="24"/>
          <w:szCs w:val="24"/>
        </w:rPr>
        <w:t>in</w:t>
      </w:r>
      <w:r w:rsidRPr="00773A9C">
        <w:rPr>
          <w:rFonts w:ascii="Times New Roman" w:hAnsi="Times New Roman" w:cs="Times New Roman"/>
          <w:sz w:val="24"/>
          <w:szCs w:val="24"/>
        </w:rPr>
        <w:t xml:space="preserve"> their political identity compared to the other three groups. Moreover, they were more likely to support Proposition 209 and Proposition 187 that denied </w:t>
      </w:r>
      <w:r w:rsidR="00F5269A" w:rsidRPr="00773A9C">
        <w:rPr>
          <w:rFonts w:ascii="Times New Roman" w:hAnsi="Times New Roman" w:cs="Times New Roman"/>
          <w:sz w:val="24"/>
          <w:szCs w:val="24"/>
        </w:rPr>
        <w:t xml:space="preserve">all </w:t>
      </w:r>
      <w:r w:rsidR="00F5269A" w:rsidRPr="00773A9C">
        <w:rPr>
          <w:rFonts w:ascii="Times New Roman" w:hAnsi="Times New Roman" w:cs="Times New Roman"/>
          <w:noProof/>
          <w:sz w:val="24"/>
          <w:szCs w:val="24"/>
        </w:rPr>
        <w:t>governm</w:t>
      </w:r>
      <w:bookmarkStart w:id="0" w:name="_GoBack"/>
      <w:bookmarkEnd w:id="0"/>
      <w:r w:rsidR="00F5269A" w:rsidRPr="00773A9C">
        <w:rPr>
          <w:rFonts w:ascii="Times New Roman" w:hAnsi="Times New Roman" w:cs="Times New Roman"/>
          <w:noProof/>
          <w:sz w:val="24"/>
          <w:szCs w:val="24"/>
        </w:rPr>
        <w:t>ent</w:t>
      </w:r>
      <w:r w:rsidR="00F5269A" w:rsidRPr="00773A9C">
        <w:rPr>
          <w:rFonts w:ascii="Times New Roman" w:hAnsi="Times New Roman" w:cs="Times New Roman"/>
          <w:sz w:val="24"/>
          <w:szCs w:val="24"/>
        </w:rPr>
        <w:t xml:space="preserve"> services to illegal immigrants, alongside regarding affirmative action measures as unfair and pointless</w:t>
      </w:r>
      <w:r w:rsidR="00773A9C" w:rsidRPr="00773A9C">
        <w:rPr>
          <w:rFonts w:ascii="Times New Roman" w:hAnsi="Times New Roman" w:cs="Times New Roman"/>
          <w:sz w:val="24"/>
          <w:szCs w:val="24"/>
        </w:rPr>
        <w:t xml:space="preserve"> (Verkuyten, 2018)</w:t>
      </w:r>
      <w:r w:rsidR="00F5269A" w:rsidRPr="00773A9C">
        <w:rPr>
          <w:rFonts w:ascii="Times New Roman" w:hAnsi="Times New Roman" w:cs="Times New Roman"/>
          <w:sz w:val="24"/>
          <w:szCs w:val="24"/>
        </w:rPr>
        <w:t xml:space="preserve">. Fortunately, the four groups portrayed a consensus on several ethnic issues: they were neutral or positive concerning different groups’ members settling in their </w:t>
      </w:r>
      <w:r w:rsidR="00F5269A" w:rsidRPr="00773A9C">
        <w:rPr>
          <w:rFonts w:ascii="Times New Roman" w:hAnsi="Times New Roman" w:cs="Times New Roman"/>
          <w:noProof/>
          <w:sz w:val="24"/>
          <w:szCs w:val="24"/>
        </w:rPr>
        <w:t>neighborhoods</w:t>
      </w:r>
      <w:r w:rsidR="00F5269A" w:rsidRPr="00773A9C">
        <w:rPr>
          <w:rFonts w:ascii="Times New Roman" w:hAnsi="Times New Roman" w:cs="Times New Roman"/>
          <w:sz w:val="24"/>
          <w:szCs w:val="24"/>
        </w:rPr>
        <w:t xml:space="preserve"> and agreed on the egalitarian merit and non-discrimination principles as the key criteria for educational opportunity alongside job promotion. While it may be noted that realism instead of prejudice can underlie the belief that it is easier to socialize with people of the same background, </w:t>
      </w:r>
      <w:r w:rsidR="00B40756" w:rsidRPr="00773A9C">
        <w:rPr>
          <w:rFonts w:ascii="Times New Roman" w:hAnsi="Times New Roman" w:cs="Times New Roman"/>
          <w:sz w:val="24"/>
          <w:szCs w:val="24"/>
        </w:rPr>
        <w:t xml:space="preserve">applying the theories of intergroup associations and this issue to the different subordinate groups will be quite imperative. </w:t>
      </w:r>
    </w:p>
    <w:p w:rsidR="00BB2002" w:rsidRPr="00773A9C" w:rsidRDefault="00685958"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 xml:space="preserve">Adequately, the California issue of race and ethnicity, together with the national issue of immigration facing the United States, can be observed through the three main sociological perspectives: functionalism and conflict theory alongside symbolic interactionism. </w:t>
      </w:r>
      <w:r w:rsidR="00E853CC" w:rsidRPr="00773A9C">
        <w:rPr>
          <w:rFonts w:ascii="Times New Roman" w:hAnsi="Times New Roman" w:cs="Times New Roman"/>
          <w:sz w:val="24"/>
          <w:szCs w:val="24"/>
        </w:rPr>
        <w:t>On functionalism view, it is suggested that racial and ethnic disparities consisted of significant roles so as to exist for that long</w:t>
      </w:r>
      <w:r w:rsidR="00410C36" w:rsidRPr="00773A9C">
        <w:rPr>
          <w:rFonts w:ascii="Times New Roman" w:hAnsi="Times New Roman" w:cs="Times New Roman"/>
          <w:sz w:val="24"/>
          <w:szCs w:val="24"/>
        </w:rPr>
        <w:t xml:space="preserve"> (</w:t>
      </w:r>
      <w:r w:rsidR="00410C36" w:rsidRPr="00773A9C">
        <w:rPr>
          <w:rFonts w:ascii="Times New Roman" w:hAnsi="Times New Roman" w:cs="Times New Roman"/>
          <w:sz w:val="24"/>
          <w:szCs w:val="24"/>
        </w:rPr>
        <w:t>Schuck</w:t>
      </w:r>
      <w:r w:rsidR="00410C36" w:rsidRPr="00773A9C">
        <w:rPr>
          <w:rFonts w:ascii="Times New Roman" w:hAnsi="Times New Roman" w:cs="Times New Roman"/>
          <w:sz w:val="24"/>
          <w:szCs w:val="24"/>
        </w:rPr>
        <w:t>, 2018)</w:t>
      </w:r>
      <w:r w:rsidR="00E853CC" w:rsidRPr="00773A9C">
        <w:rPr>
          <w:rFonts w:ascii="Times New Roman" w:hAnsi="Times New Roman" w:cs="Times New Roman"/>
          <w:sz w:val="24"/>
          <w:szCs w:val="24"/>
        </w:rPr>
        <w:t xml:space="preserve">. In fact, this concept remains to be highly problematic as one will wonder how this issue contributed positively to </w:t>
      </w:r>
      <w:r w:rsidR="00E853CC" w:rsidRPr="00773A9C">
        <w:rPr>
          <w:rFonts w:ascii="Times New Roman" w:hAnsi="Times New Roman" w:cs="Times New Roman"/>
          <w:noProof/>
          <w:sz w:val="24"/>
          <w:szCs w:val="24"/>
        </w:rPr>
        <w:t>society</w:t>
      </w:r>
      <w:r w:rsidR="00E853CC" w:rsidRPr="00773A9C">
        <w:rPr>
          <w:rFonts w:ascii="Times New Roman" w:hAnsi="Times New Roman" w:cs="Times New Roman"/>
          <w:sz w:val="24"/>
          <w:szCs w:val="24"/>
        </w:rPr>
        <w:t xml:space="preserve">. </w:t>
      </w:r>
      <w:r w:rsidR="00855557" w:rsidRPr="00773A9C">
        <w:rPr>
          <w:rFonts w:ascii="Times New Roman" w:hAnsi="Times New Roman" w:cs="Times New Roman"/>
          <w:sz w:val="24"/>
          <w:szCs w:val="24"/>
        </w:rPr>
        <w:t>According to the proponents of this view, racism</w:t>
      </w:r>
      <w:r w:rsidR="00773A9C">
        <w:rPr>
          <w:rFonts w:ascii="Times New Roman" w:hAnsi="Times New Roman" w:cs="Times New Roman"/>
          <w:sz w:val="24"/>
          <w:szCs w:val="24"/>
        </w:rPr>
        <w:t>,</w:t>
      </w:r>
      <w:r w:rsidR="00855557" w:rsidRPr="00773A9C">
        <w:rPr>
          <w:rFonts w:ascii="Times New Roman" w:hAnsi="Times New Roman" w:cs="Times New Roman"/>
          <w:sz w:val="24"/>
          <w:szCs w:val="24"/>
        </w:rPr>
        <w:t xml:space="preserve"> </w:t>
      </w:r>
      <w:r w:rsidR="00855557" w:rsidRPr="00773A9C">
        <w:rPr>
          <w:rFonts w:ascii="Times New Roman" w:hAnsi="Times New Roman" w:cs="Times New Roman"/>
          <w:noProof/>
          <w:sz w:val="24"/>
          <w:szCs w:val="24"/>
        </w:rPr>
        <w:t>and</w:t>
      </w:r>
      <w:r w:rsidR="00855557" w:rsidRPr="00773A9C">
        <w:rPr>
          <w:rFonts w:ascii="Times New Roman" w:hAnsi="Times New Roman" w:cs="Times New Roman"/>
          <w:sz w:val="24"/>
          <w:szCs w:val="24"/>
        </w:rPr>
        <w:t xml:space="preserve"> discrimination contribute positively, though only to the dominant group. In this sense, holding racist views has the potential to benefit the group that wants to deny rights and privileges to the group they view as inferior, yet, over time, this issue harms the society</w:t>
      </w:r>
      <w:r w:rsidR="00410C36" w:rsidRPr="00773A9C">
        <w:rPr>
          <w:rFonts w:ascii="Times New Roman" w:hAnsi="Times New Roman" w:cs="Times New Roman"/>
          <w:sz w:val="24"/>
          <w:szCs w:val="24"/>
        </w:rPr>
        <w:t xml:space="preserve"> (Hui &amp; Sears, 2018)</w:t>
      </w:r>
      <w:r w:rsidR="00855557" w:rsidRPr="00773A9C">
        <w:rPr>
          <w:rFonts w:ascii="Times New Roman" w:hAnsi="Times New Roman" w:cs="Times New Roman"/>
          <w:sz w:val="24"/>
          <w:szCs w:val="24"/>
        </w:rPr>
        <w:t xml:space="preserve">. The results of race-based disenfranchisement like poverty levels, crimes, employment and educational discrepancies as laid in the Proposition 187, demonstrate long-term and negative effects of racism in Californian </w:t>
      </w:r>
      <w:r w:rsidR="00410C36" w:rsidRPr="00773A9C">
        <w:rPr>
          <w:rFonts w:ascii="Times New Roman" w:hAnsi="Times New Roman" w:cs="Times New Roman"/>
          <w:sz w:val="24"/>
          <w:szCs w:val="24"/>
        </w:rPr>
        <w:t>society, just like with the national issue case of immigration.</w:t>
      </w:r>
    </w:p>
    <w:p w:rsidR="002A2BC1" w:rsidRPr="00773A9C" w:rsidRDefault="00855557"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lastRenderedPageBreak/>
        <w:t>On the other hand, race, ethnicity and even social inequality issues have been observed to contain some positive functions</w:t>
      </w:r>
      <w:r w:rsidR="002A2BC1" w:rsidRPr="00773A9C">
        <w:rPr>
          <w:rFonts w:ascii="Times New Roman" w:hAnsi="Times New Roman" w:cs="Times New Roman"/>
          <w:sz w:val="24"/>
          <w:szCs w:val="24"/>
        </w:rPr>
        <w:t xml:space="preserve"> due to the close ethnic and racial membership ties, though they contribute to the development of ethnic and racial ghettos/enclaves. Consequently, these close ties endorse group cohesion; leading to economic stability particularly among the immigrants who may apply community contacts so as to chase employments. Again, they may contain some political benefits in terms of political mobilization for recognition or even services or resources by various communities</w:t>
      </w:r>
      <w:r w:rsidR="00410C36" w:rsidRPr="00773A9C">
        <w:rPr>
          <w:rFonts w:ascii="Times New Roman" w:hAnsi="Times New Roman" w:cs="Times New Roman"/>
          <w:sz w:val="24"/>
          <w:szCs w:val="24"/>
        </w:rPr>
        <w:t xml:space="preserve"> (Minhas </w:t>
      </w:r>
      <w:r w:rsidR="00410C36" w:rsidRPr="00773A9C">
        <w:rPr>
          <w:rFonts w:ascii="Times New Roman" w:hAnsi="Times New Roman" w:cs="Times New Roman"/>
          <w:sz w:val="24"/>
          <w:szCs w:val="24"/>
        </w:rPr>
        <w:t>&amp; Walsh,</w:t>
      </w:r>
      <w:r w:rsidR="00410C36" w:rsidRPr="00773A9C">
        <w:rPr>
          <w:rFonts w:ascii="Times New Roman" w:hAnsi="Times New Roman" w:cs="Times New Roman"/>
          <w:sz w:val="24"/>
          <w:szCs w:val="24"/>
        </w:rPr>
        <w:t xml:space="preserve"> 2018).</w:t>
      </w:r>
      <w:r w:rsidR="002A2BC1" w:rsidRPr="00773A9C">
        <w:rPr>
          <w:rFonts w:ascii="Times New Roman" w:hAnsi="Times New Roman" w:cs="Times New Roman"/>
          <w:sz w:val="24"/>
          <w:szCs w:val="24"/>
        </w:rPr>
        <w:t xml:space="preserve"> </w:t>
      </w:r>
    </w:p>
    <w:p w:rsidR="00C91E54" w:rsidRPr="00773A9C" w:rsidRDefault="005E5188"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C</w:t>
      </w:r>
      <w:r w:rsidR="002A2BC1" w:rsidRPr="00773A9C">
        <w:rPr>
          <w:rFonts w:ascii="Times New Roman" w:hAnsi="Times New Roman" w:cs="Times New Roman"/>
          <w:sz w:val="24"/>
          <w:szCs w:val="24"/>
        </w:rPr>
        <w:t>onflic</w:t>
      </w:r>
      <w:r w:rsidRPr="00773A9C">
        <w:rPr>
          <w:rFonts w:ascii="Times New Roman" w:hAnsi="Times New Roman" w:cs="Times New Roman"/>
          <w:sz w:val="24"/>
          <w:szCs w:val="24"/>
        </w:rPr>
        <w:t>t theory is often applied to gender inequalities, social class, race and ethnicity alongside to inequalities of education. A conflict theory perspective of Californian history would explore the Proposition 187 that aimed at discriminating the Latinos on accessing government services and education</w:t>
      </w:r>
      <w:r w:rsidR="00410C36" w:rsidRPr="00773A9C">
        <w:rPr>
          <w:rFonts w:ascii="Times New Roman" w:hAnsi="Times New Roman" w:cs="Times New Roman"/>
          <w:sz w:val="24"/>
          <w:szCs w:val="24"/>
        </w:rPr>
        <w:t xml:space="preserve"> (</w:t>
      </w:r>
      <w:r w:rsidR="00410C36" w:rsidRPr="00773A9C">
        <w:rPr>
          <w:rFonts w:ascii="Times New Roman" w:hAnsi="Times New Roman" w:cs="Times New Roman"/>
          <w:sz w:val="24"/>
          <w:szCs w:val="24"/>
        </w:rPr>
        <w:t>Schuck</w:t>
      </w:r>
      <w:r w:rsidR="00410C36" w:rsidRPr="00773A9C">
        <w:rPr>
          <w:rFonts w:ascii="Times New Roman" w:hAnsi="Times New Roman" w:cs="Times New Roman"/>
          <w:sz w:val="24"/>
          <w:szCs w:val="24"/>
        </w:rPr>
        <w:t>, 2018)</w:t>
      </w:r>
      <w:r w:rsidRPr="00773A9C">
        <w:rPr>
          <w:rFonts w:ascii="Times New Roman" w:hAnsi="Times New Roman" w:cs="Times New Roman"/>
          <w:sz w:val="24"/>
          <w:szCs w:val="24"/>
        </w:rPr>
        <w:t xml:space="preserve">. It is evident that there were conflicts that rose after the dominant group (the whites) in California perceived a threat from the aforementioned minority groups. It is a phenomenon that is quite corresponded to the national issue of immigration, which is a major concern in America today. Typically, this perspective works </w:t>
      </w:r>
      <w:r w:rsidR="00C91E54" w:rsidRPr="00773A9C">
        <w:rPr>
          <w:rFonts w:ascii="Times New Roman" w:hAnsi="Times New Roman" w:cs="Times New Roman"/>
          <w:sz w:val="24"/>
          <w:szCs w:val="24"/>
        </w:rPr>
        <w:t>by maintaining segregation among the minority group; thus, enabling distinct people’s geographical distributions, distinct wage levels and even diverse occupational absorptions to a form that is race- or ethnic-based</w:t>
      </w:r>
      <w:r w:rsidR="00773A9C" w:rsidRPr="00773A9C">
        <w:rPr>
          <w:rFonts w:ascii="Times New Roman" w:hAnsi="Times New Roman" w:cs="Times New Roman"/>
          <w:sz w:val="24"/>
          <w:szCs w:val="24"/>
        </w:rPr>
        <w:t xml:space="preserve"> (</w:t>
      </w:r>
      <w:r w:rsidR="00773A9C" w:rsidRPr="00773A9C">
        <w:rPr>
          <w:rFonts w:ascii="Times New Roman" w:hAnsi="Times New Roman" w:cs="Times New Roman"/>
          <w:sz w:val="24"/>
          <w:szCs w:val="24"/>
        </w:rPr>
        <w:t>Verkuyten</w:t>
      </w:r>
      <w:r w:rsidR="00773A9C" w:rsidRPr="00773A9C">
        <w:rPr>
          <w:rFonts w:ascii="Times New Roman" w:hAnsi="Times New Roman" w:cs="Times New Roman"/>
          <w:sz w:val="24"/>
          <w:szCs w:val="24"/>
        </w:rPr>
        <w:t>, 2018)</w:t>
      </w:r>
      <w:r w:rsidR="00C91E54" w:rsidRPr="00773A9C">
        <w:rPr>
          <w:rFonts w:ascii="Times New Roman" w:hAnsi="Times New Roman" w:cs="Times New Roman"/>
          <w:sz w:val="24"/>
          <w:szCs w:val="24"/>
        </w:rPr>
        <w:t>.</w:t>
      </w:r>
    </w:p>
    <w:p w:rsidR="00050341" w:rsidRPr="00773A9C" w:rsidRDefault="00AF7B62"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Symbolic interactionists believe that race and ethnicity provide robust symbols as identity sources. Arguably, several interactionists declare that race symbols, but not the race itself, are the causative agents of racism. According to numerous sociologists, racial prejudice is created through relations between the dominant group members, and they proceed to argue that without such associations, the people within the dominant group would not at any given time hold racist views</w:t>
      </w:r>
      <w:r w:rsidR="00410C36" w:rsidRPr="00773A9C">
        <w:rPr>
          <w:rFonts w:ascii="Times New Roman" w:hAnsi="Times New Roman" w:cs="Times New Roman"/>
          <w:sz w:val="24"/>
          <w:szCs w:val="24"/>
        </w:rPr>
        <w:t xml:space="preserve"> (Minhas &amp; Walsh, 2018)</w:t>
      </w:r>
      <w:r w:rsidRPr="00773A9C">
        <w:rPr>
          <w:rFonts w:ascii="Times New Roman" w:hAnsi="Times New Roman" w:cs="Times New Roman"/>
          <w:sz w:val="24"/>
          <w:szCs w:val="24"/>
        </w:rPr>
        <w:t xml:space="preserve">. Therefore, these associations are believed to contribute to an </w:t>
      </w:r>
      <w:r w:rsidRPr="00773A9C">
        <w:rPr>
          <w:rFonts w:ascii="Times New Roman" w:hAnsi="Times New Roman" w:cs="Times New Roman"/>
          <w:sz w:val="24"/>
          <w:szCs w:val="24"/>
        </w:rPr>
        <w:lastRenderedPageBreak/>
        <w:t xml:space="preserve">abstract picture of the minority group, which allows the majority group to endorse its </w:t>
      </w:r>
      <w:r w:rsidR="00050341" w:rsidRPr="00773A9C">
        <w:rPr>
          <w:rFonts w:ascii="Times New Roman" w:hAnsi="Times New Roman" w:cs="Times New Roman"/>
          <w:sz w:val="24"/>
          <w:szCs w:val="24"/>
        </w:rPr>
        <w:t>subordinate</w:t>
      </w:r>
      <w:r w:rsidRPr="00773A9C">
        <w:rPr>
          <w:rFonts w:ascii="Times New Roman" w:hAnsi="Times New Roman" w:cs="Times New Roman"/>
          <w:sz w:val="24"/>
          <w:szCs w:val="24"/>
        </w:rPr>
        <w:t xml:space="preserve"> group’s view; hence, maintaining the status quo</w:t>
      </w:r>
      <w:r w:rsidR="00410C36" w:rsidRPr="00773A9C">
        <w:rPr>
          <w:rFonts w:ascii="Times New Roman" w:hAnsi="Times New Roman" w:cs="Times New Roman"/>
          <w:sz w:val="24"/>
          <w:szCs w:val="24"/>
        </w:rPr>
        <w:t xml:space="preserve"> (Hui </w:t>
      </w:r>
      <w:r w:rsidR="00410C36" w:rsidRPr="00773A9C">
        <w:rPr>
          <w:rFonts w:ascii="Times New Roman" w:hAnsi="Times New Roman" w:cs="Times New Roman"/>
          <w:sz w:val="24"/>
          <w:szCs w:val="24"/>
        </w:rPr>
        <w:t>&amp; Sears,</w:t>
      </w:r>
      <w:r w:rsidR="00410C36" w:rsidRPr="00773A9C">
        <w:rPr>
          <w:rFonts w:ascii="Times New Roman" w:hAnsi="Times New Roman" w:cs="Times New Roman"/>
          <w:sz w:val="24"/>
          <w:szCs w:val="24"/>
        </w:rPr>
        <w:t xml:space="preserve"> 2018).</w:t>
      </w:r>
      <w:r w:rsidRPr="00773A9C">
        <w:rPr>
          <w:rFonts w:ascii="Times New Roman" w:hAnsi="Times New Roman" w:cs="Times New Roman"/>
          <w:sz w:val="24"/>
          <w:szCs w:val="24"/>
        </w:rPr>
        <w:t xml:space="preserve"> A good example may be </w:t>
      </w:r>
      <w:r w:rsidR="00640048" w:rsidRPr="00773A9C">
        <w:rPr>
          <w:rFonts w:ascii="Times New Roman" w:hAnsi="Times New Roman" w:cs="Times New Roman"/>
          <w:sz w:val="24"/>
          <w:szCs w:val="24"/>
        </w:rPr>
        <w:t xml:space="preserve">a Californian whose beliefs concerning Latinos or African-Americans are on the basis of images that were conveyed in popular media; for example, associating individuals of Mexican ancestry with </w:t>
      </w:r>
      <w:r w:rsidR="00773A9C">
        <w:rPr>
          <w:rFonts w:ascii="Times New Roman" w:hAnsi="Times New Roman" w:cs="Times New Roman"/>
          <w:sz w:val="24"/>
          <w:szCs w:val="24"/>
        </w:rPr>
        <w:t xml:space="preserve">a </w:t>
      </w:r>
      <w:r w:rsidR="00640048" w:rsidRPr="00773A9C">
        <w:rPr>
          <w:rFonts w:ascii="Times New Roman" w:hAnsi="Times New Roman" w:cs="Times New Roman"/>
          <w:noProof/>
          <w:sz w:val="24"/>
          <w:szCs w:val="24"/>
        </w:rPr>
        <w:t>crime</w:t>
      </w:r>
      <w:r w:rsidR="00640048" w:rsidRPr="00773A9C">
        <w:rPr>
          <w:rFonts w:ascii="Times New Roman" w:hAnsi="Times New Roman" w:cs="Times New Roman"/>
          <w:sz w:val="24"/>
          <w:szCs w:val="24"/>
        </w:rPr>
        <w:t xml:space="preserve">. </w:t>
      </w:r>
    </w:p>
    <w:p w:rsidR="00855557" w:rsidRPr="00773A9C" w:rsidRDefault="00050341" w:rsidP="00773A9C">
      <w:pPr>
        <w:spacing w:after="0" w:line="480" w:lineRule="auto"/>
        <w:ind w:firstLine="720"/>
        <w:rPr>
          <w:rFonts w:ascii="Times New Roman" w:hAnsi="Times New Roman" w:cs="Times New Roman"/>
          <w:sz w:val="24"/>
          <w:szCs w:val="24"/>
        </w:rPr>
      </w:pPr>
      <w:r w:rsidRPr="00773A9C">
        <w:rPr>
          <w:rFonts w:ascii="Times New Roman" w:hAnsi="Times New Roman" w:cs="Times New Roman"/>
          <w:sz w:val="24"/>
          <w:szCs w:val="24"/>
        </w:rPr>
        <w:t>Suffice to say, t</w:t>
      </w:r>
      <w:r w:rsidR="00640048" w:rsidRPr="00773A9C">
        <w:rPr>
          <w:rFonts w:ascii="Times New Roman" w:hAnsi="Times New Roman" w:cs="Times New Roman"/>
          <w:sz w:val="24"/>
          <w:szCs w:val="24"/>
        </w:rPr>
        <w:t xml:space="preserve">his </w:t>
      </w:r>
      <w:r w:rsidRPr="00773A9C">
        <w:rPr>
          <w:rFonts w:ascii="Times New Roman" w:hAnsi="Times New Roman" w:cs="Times New Roman"/>
          <w:sz w:val="24"/>
          <w:szCs w:val="24"/>
        </w:rPr>
        <w:t>aforementioned claim is</w:t>
      </w:r>
      <w:r w:rsidR="00640048" w:rsidRPr="00773A9C">
        <w:rPr>
          <w:rFonts w:ascii="Times New Roman" w:hAnsi="Times New Roman" w:cs="Times New Roman"/>
          <w:sz w:val="24"/>
          <w:szCs w:val="24"/>
        </w:rPr>
        <w:t xml:space="preserve"> due to an aspect termed as a culture of prejudice, which denotes to the impression that prejudice is entrenched in our culture. In other words, people grow up in the presence of stereotypes’ images alongside casual racism and prejudice expressions. </w:t>
      </w:r>
      <w:r w:rsidRPr="00773A9C">
        <w:rPr>
          <w:rFonts w:ascii="Times New Roman" w:hAnsi="Times New Roman" w:cs="Times New Roman"/>
          <w:sz w:val="24"/>
          <w:szCs w:val="24"/>
        </w:rPr>
        <w:t xml:space="preserve">Thus, it can be agreed that racial attitudes to a greater extent are highly influenced more by social as well as political background than by local context. In addition, resistance towards ethnic diversity is not common among the individuals living in multi-ethnic neighborhoods. As a consequence, ethnic tensions are not preordained to rise while the state of California continues to adjust to its transitioning ethnic landscape while setting an example for the entire American society. </w:t>
      </w:r>
    </w:p>
    <w:p w:rsidR="00773A9C" w:rsidRDefault="00773A9C" w:rsidP="00773A9C">
      <w:pPr>
        <w:spacing w:after="0" w:line="480" w:lineRule="auto"/>
        <w:jc w:val="center"/>
        <w:rPr>
          <w:rFonts w:ascii="Times New Roman" w:hAnsi="Times New Roman" w:cs="Times New Roman"/>
          <w:b/>
          <w:sz w:val="24"/>
          <w:szCs w:val="24"/>
        </w:rPr>
      </w:pPr>
    </w:p>
    <w:p w:rsidR="00773A9C" w:rsidRDefault="00773A9C" w:rsidP="00773A9C">
      <w:pPr>
        <w:spacing w:after="0" w:line="480" w:lineRule="auto"/>
        <w:jc w:val="center"/>
        <w:rPr>
          <w:rFonts w:ascii="Times New Roman" w:hAnsi="Times New Roman" w:cs="Times New Roman"/>
          <w:b/>
          <w:sz w:val="24"/>
          <w:szCs w:val="24"/>
        </w:rPr>
      </w:pPr>
    </w:p>
    <w:p w:rsidR="00773A9C" w:rsidRDefault="00773A9C" w:rsidP="00773A9C">
      <w:pPr>
        <w:spacing w:after="0" w:line="480" w:lineRule="auto"/>
        <w:jc w:val="center"/>
        <w:rPr>
          <w:rFonts w:ascii="Times New Roman" w:hAnsi="Times New Roman" w:cs="Times New Roman"/>
          <w:b/>
          <w:sz w:val="24"/>
          <w:szCs w:val="24"/>
        </w:rPr>
      </w:pPr>
    </w:p>
    <w:p w:rsidR="00773A9C" w:rsidRDefault="00773A9C" w:rsidP="00773A9C">
      <w:pPr>
        <w:spacing w:after="0" w:line="480" w:lineRule="auto"/>
        <w:jc w:val="center"/>
        <w:rPr>
          <w:rFonts w:ascii="Times New Roman" w:hAnsi="Times New Roman" w:cs="Times New Roman"/>
          <w:b/>
          <w:sz w:val="24"/>
          <w:szCs w:val="24"/>
        </w:rPr>
      </w:pPr>
    </w:p>
    <w:p w:rsidR="00773A9C" w:rsidRDefault="00773A9C" w:rsidP="00773A9C">
      <w:pPr>
        <w:spacing w:after="0" w:line="480" w:lineRule="auto"/>
        <w:jc w:val="center"/>
        <w:rPr>
          <w:rFonts w:ascii="Times New Roman" w:hAnsi="Times New Roman" w:cs="Times New Roman"/>
          <w:b/>
          <w:sz w:val="24"/>
          <w:szCs w:val="24"/>
        </w:rPr>
      </w:pPr>
    </w:p>
    <w:p w:rsidR="00773A9C" w:rsidRDefault="00773A9C" w:rsidP="00773A9C">
      <w:pPr>
        <w:spacing w:after="0" w:line="480" w:lineRule="auto"/>
        <w:jc w:val="center"/>
        <w:rPr>
          <w:rFonts w:ascii="Times New Roman" w:hAnsi="Times New Roman" w:cs="Times New Roman"/>
          <w:b/>
          <w:sz w:val="24"/>
          <w:szCs w:val="24"/>
        </w:rPr>
      </w:pPr>
    </w:p>
    <w:p w:rsidR="00773A9C" w:rsidRDefault="00773A9C" w:rsidP="00773A9C">
      <w:pPr>
        <w:spacing w:after="0" w:line="480" w:lineRule="auto"/>
        <w:jc w:val="center"/>
        <w:rPr>
          <w:rFonts w:ascii="Times New Roman" w:hAnsi="Times New Roman" w:cs="Times New Roman"/>
          <w:b/>
          <w:sz w:val="24"/>
          <w:szCs w:val="24"/>
        </w:rPr>
      </w:pPr>
    </w:p>
    <w:p w:rsidR="00773A9C" w:rsidRDefault="00773A9C" w:rsidP="00773A9C">
      <w:pPr>
        <w:spacing w:after="0" w:line="480" w:lineRule="auto"/>
        <w:jc w:val="center"/>
        <w:rPr>
          <w:rFonts w:ascii="Times New Roman" w:hAnsi="Times New Roman" w:cs="Times New Roman"/>
          <w:b/>
          <w:sz w:val="24"/>
          <w:szCs w:val="24"/>
        </w:rPr>
      </w:pPr>
    </w:p>
    <w:p w:rsidR="00773A9C" w:rsidRDefault="00773A9C" w:rsidP="00773A9C">
      <w:pPr>
        <w:spacing w:after="0" w:line="480" w:lineRule="auto"/>
        <w:jc w:val="center"/>
        <w:rPr>
          <w:rFonts w:ascii="Times New Roman" w:hAnsi="Times New Roman" w:cs="Times New Roman"/>
          <w:b/>
          <w:sz w:val="24"/>
          <w:szCs w:val="24"/>
        </w:rPr>
      </w:pPr>
    </w:p>
    <w:p w:rsidR="00050341" w:rsidRPr="00773A9C" w:rsidRDefault="00050341" w:rsidP="00773A9C">
      <w:pPr>
        <w:spacing w:after="0" w:line="480" w:lineRule="auto"/>
        <w:jc w:val="center"/>
        <w:rPr>
          <w:rFonts w:ascii="Times New Roman" w:hAnsi="Times New Roman" w:cs="Times New Roman"/>
          <w:b/>
          <w:sz w:val="24"/>
          <w:szCs w:val="24"/>
        </w:rPr>
      </w:pPr>
      <w:r w:rsidRPr="00773A9C">
        <w:rPr>
          <w:rFonts w:ascii="Times New Roman" w:hAnsi="Times New Roman" w:cs="Times New Roman"/>
          <w:b/>
          <w:sz w:val="24"/>
          <w:szCs w:val="24"/>
        </w:rPr>
        <w:lastRenderedPageBreak/>
        <w:t>References</w:t>
      </w:r>
    </w:p>
    <w:p w:rsidR="00410C36" w:rsidRPr="00773A9C" w:rsidRDefault="00410C36" w:rsidP="00773A9C">
      <w:pPr>
        <w:spacing w:after="0" w:line="480" w:lineRule="auto"/>
        <w:ind w:left="720" w:hanging="720"/>
        <w:rPr>
          <w:rFonts w:ascii="Times New Roman" w:hAnsi="Times New Roman" w:cs="Times New Roman"/>
          <w:sz w:val="24"/>
          <w:szCs w:val="24"/>
        </w:rPr>
      </w:pPr>
      <w:r w:rsidRPr="00773A9C">
        <w:rPr>
          <w:rFonts w:ascii="Times New Roman" w:hAnsi="Times New Roman" w:cs="Times New Roman"/>
          <w:sz w:val="24"/>
          <w:szCs w:val="24"/>
        </w:rPr>
        <w:t>Coleman, J. S. (2015). </w:t>
      </w:r>
      <w:r w:rsidRPr="00773A9C">
        <w:rPr>
          <w:rFonts w:ascii="Times New Roman" w:hAnsi="Times New Roman" w:cs="Times New Roman"/>
          <w:i/>
          <w:iCs/>
          <w:sz w:val="24"/>
          <w:szCs w:val="24"/>
        </w:rPr>
        <w:t>Education and Political Development</w:t>
      </w:r>
      <w:r w:rsidRPr="00773A9C">
        <w:rPr>
          <w:rFonts w:ascii="Times New Roman" w:hAnsi="Times New Roman" w:cs="Times New Roman"/>
          <w:i/>
          <w:iCs/>
          <w:noProof/>
          <w:sz w:val="24"/>
          <w:szCs w:val="24"/>
        </w:rPr>
        <w:t>.</w:t>
      </w:r>
      <w:r w:rsidR="00773A9C">
        <w:rPr>
          <w:rFonts w:ascii="Times New Roman" w:hAnsi="Times New Roman" w:cs="Times New Roman"/>
          <w:i/>
          <w:iCs/>
          <w:noProof/>
          <w:sz w:val="24"/>
          <w:szCs w:val="24"/>
        </w:rPr>
        <w:t xml:space="preserve"> </w:t>
      </w:r>
      <w:r w:rsidRPr="00773A9C">
        <w:rPr>
          <w:rFonts w:ascii="Times New Roman" w:hAnsi="Times New Roman" w:cs="Times New Roman"/>
          <w:i/>
          <w:iCs/>
          <w:noProof/>
          <w:sz w:val="24"/>
          <w:szCs w:val="24"/>
        </w:rPr>
        <w:t>(</w:t>
      </w:r>
      <w:r w:rsidRPr="00773A9C">
        <w:rPr>
          <w:rFonts w:ascii="Times New Roman" w:hAnsi="Times New Roman" w:cs="Times New Roman"/>
          <w:i/>
          <w:iCs/>
          <w:sz w:val="24"/>
          <w:szCs w:val="24"/>
        </w:rPr>
        <w:t>SPD-4)</w:t>
      </w:r>
      <w:r w:rsidRPr="00773A9C">
        <w:rPr>
          <w:rFonts w:ascii="Times New Roman" w:hAnsi="Times New Roman" w:cs="Times New Roman"/>
          <w:sz w:val="24"/>
          <w:szCs w:val="24"/>
        </w:rPr>
        <w:t> (Vol. 4). New Jersey: Princeton University Press.</w:t>
      </w:r>
    </w:p>
    <w:p w:rsidR="00410C36" w:rsidRPr="00773A9C" w:rsidRDefault="00410C36" w:rsidP="00773A9C">
      <w:pPr>
        <w:spacing w:after="0" w:line="480" w:lineRule="auto"/>
        <w:ind w:left="720" w:hanging="720"/>
        <w:rPr>
          <w:rFonts w:ascii="Times New Roman" w:hAnsi="Times New Roman" w:cs="Times New Roman"/>
          <w:sz w:val="24"/>
          <w:szCs w:val="24"/>
        </w:rPr>
      </w:pPr>
      <w:r w:rsidRPr="00773A9C">
        <w:rPr>
          <w:rFonts w:ascii="Times New Roman" w:hAnsi="Times New Roman" w:cs="Times New Roman"/>
          <w:sz w:val="24"/>
          <w:szCs w:val="24"/>
        </w:rPr>
        <w:t>Hui, I., &amp; Sears, D. O. (2018). Reexamining the Effect of Racial Propositions on Latinos’ Partisanship in California. </w:t>
      </w:r>
      <w:r w:rsidRPr="00773A9C">
        <w:rPr>
          <w:rFonts w:ascii="Times New Roman" w:hAnsi="Times New Roman" w:cs="Times New Roman"/>
          <w:i/>
          <w:iCs/>
          <w:sz w:val="24"/>
          <w:szCs w:val="24"/>
        </w:rPr>
        <w:t>Political Behavior</w:t>
      </w:r>
      <w:r w:rsidRPr="00773A9C">
        <w:rPr>
          <w:rFonts w:ascii="Times New Roman" w:hAnsi="Times New Roman" w:cs="Times New Roman"/>
          <w:sz w:val="24"/>
          <w:szCs w:val="24"/>
        </w:rPr>
        <w:t>, </w:t>
      </w:r>
      <w:r w:rsidRPr="00773A9C">
        <w:rPr>
          <w:rFonts w:ascii="Times New Roman" w:hAnsi="Times New Roman" w:cs="Times New Roman"/>
          <w:i/>
          <w:iCs/>
          <w:sz w:val="24"/>
          <w:szCs w:val="24"/>
        </w:rPr>
        <w:t>40</w:t>
      </w:r>
      <w:r w:rsidRPr="00773A9C">
        <w:rPr>
          <w:rFonts w:ascii="Times New Roman" w:hAnsi="Times New Roman" w:cs="Times New Roman"/>
          <w:sz w:val="24"/>
          <w:szCs w:val="24"/>
        </w:rPr>
        <w:t>(1), 149-174.</w:t>
      </w:r>
    </w:p>
    <w:p w:rsidR="00410C36" w:rsidRPr="00773A9C" w:rsidRDefault="00410C36" w:rsidP="00773A9C">
      <w:pPr>
        <w:spacing w:after="0" w:line="480" w:lineRule="auto"/>
        <w:ind w:left="720" w:hanging="720"/>
        <w:rPr>
          <w:rFonts w:ascii="Times New Roman" w:hAnsi="Times New Roman" w:cs="Times New Roman"/>
          <w:sz w:val="24"/>
          <w:szCs w:val="24"/>
        </w:rPr>
      </w:pPr>
      <w:r w:rsidRPr="00773A9C">
        <w:rPr>
          <w:rFonts w:ascii="Times New Roman" w:hAnsi="Times New Roman" w:cs="Times New Roman"/>
          <w:sz w:val="24"/>
          <w:szCs w:val="24"/>
        </w:rPr>
        <w:t xml:space="preserve">Maxon, M. E., &amp; Alberts, B. (2018). Science for state legislatures. Retrieved from </w:t>
      </w:r>
      <w:hyperlink r:id="rId7" w:history="1">
        <w:r w:rsidRPr="00773A9C">
          <w:rPr>
            <w:rStyle w:val="Hyperlink"/>
            <w:rFonts w:ascii="Times New Roman" w:hAnsi="Times New Roman" w:cs="Times New Roman"/>
            <w:sz w:val="24"/>
            <w:szCs w:val="24"/>
          </w:rPr>
          <w:t>https://www.ncbi.nlm.nih.gov/pubmed/29622629</w:t>
        </w:r>
      </w:hyperlink>
      <w:r w:rsidRPr="00773A9C">
        <w:rPr>
          <w:rFonts w:ascii="Times New Roman" w:hAnsi="Times New Roman" w:cs="Times New Roman"/>
          <w:sz w:val="24"/>
          <w:szCs w:val="24"/>
        </w:rPr>
        <w:t xml:space="preserve"> </w:t>
      </w:r>
    </w:p>
    <w:p w:rsidR="00410C36" w:rsidRPr="00773A9C" w:rsidRDefault="00410C36" w:rsidP="00773A9C">
      <w:pPr>
        <w:spacing w:after="0" w:line="480" w:lineRule="auto"/>
        <w:ind w:left="720" w:hanging="720"/>
        <w:rPr>
          <w:rFonts w:ascii="Times New Roman" w:hAnsi="Times New Roman" w:cs="Times New Roman"/>
          <w:sz w:val="24"/>
          <w:szCs w:val="24"/>
        </w:rPr>
      </w:pPr>
      <w:r w:rsidRPr="00773A9C">
        <w:rPr>
          <w:rFonts w:ascii="Times New Roman" w:hAnsi="Times New Roman" w:cs="Times New Roman"/>
          <w:sz w:val="24"/>
          <w:szCs w:val="24"/>
        </w:rPr>
        <w:t>Minhas, R., &amp; Walsh, D. (2018). Influence of racial stereotypes on investigative decision-making in criminal investigations: A qualitative comparative analysis. </w:t>
      </w:r>
      <w:r w:rsidRPr="00773A9C">
        <w:rPr>
          <w:rFonts w:ascii="Times New Roman" w:hAnsi="Times New Roman" w:cs="Times New Roman"/>
          <w:i/>
          <w:iCs/>
          <w:sz w:val="24"/>
          <w:szCs w:val="24"/>
        </w:rPr>
        <w:t>Cogent Social Sciences</w:t>
      </w:r>
      <w:r w:rsidRPr="00773A9C">
        <w:rPr>
          <w:rFonts w:ascii="Times New Roman" w:hAnsi="Times New Roman" w:cs="Times New Roman"/>
          <w:sz w:val="24"/>
          <w:szCs w:val="24"/>
        </w:rPr>
        <w:t xml:space="preserve">, (just-accepted). Retrieved from </w:t>
      </w:r>
      <w:hyperlink r:id="rId8" w:history="1">
        <w:r w:rsidRPr="00773A9C">
          <w:rPr>
            <w:rStyle w:val="Hyperlink"/>
            <w:rFonts w:ascii="Times New Roman" w:hAnsi="Times New Roman" w:cs="Times New Roman"/>
            <w:sz w:val="24"/>
            <w:szCs w:val="24"/>
          </w:rPr>
          <w:t>https://www.tandfonline.com/doi/full/10.1080/23311886.2018.1538588</w:t>
        </w:r>
      </w:hyperlink>
      <w:r w:rsidRPr="00773A9C">
        <w:rPr>
          <w:rFonts w:ascii="Times New Roman" w:hAnsi="Times New Roman" w:cs="Times New Roman"/>
          <w:sz w:val="24"/>
          <w:szCs w:val="24"/>
        </w:rPr>
        <w:t xml:space="preserve"> </w:t>
      </w:r>
    </w:p>
    <w:p w:rsidR="00410C36" w:rsidRPr="00773A9C" w:rsidRDefault="00410C36" w:rsidP="00773A9C">
      <w:pPr>
        <w:spacing w:after="0" w:line="480" w:lineRule="auto"/>
        <w:ind w:left="720" w:hanging="720"/>
        <w:rPr>
          <w:rFonts w:ascii="Times New Roman" w:hAnsi="Times New Roman" w:cs="Times New Roman"/>
          <w:sz w:val="24"/>
          <w:szCs w:val="24"/>
        </w:rPr>
      </w:pPr>
      <w:r w:rsidRPr="00773A9C">
        <w:rPr>
          <w:rFonts w:ascii="Times New Roman" w:hAnsi="Times New Roman" w:cs="Times New Roman"/>
          <w:sz w:val="24"/>
          <w:szCs w:val="24"/>
        </w:rPr>
        <w:t>Schuck, P. (2018). </w:t>
      </w:r>
      <w:r w:rsidRPr="00773A9C">
        <w:rPr>
          <w:rFonts w:ascii="Times New Roman" w:hAnsi="Times New Roman" w:cs="Times New Roman"/>
          <w:i/>
          <w:iCs/>
          <w:sz w:val="24"/>
          <w:szCs w:val="24"/>
        </w:rPr>
        <w:t>Citizens, strangers, and in-betweens: essays on immigration and citizenship</w:t>
      </w:r>
      <w:r w:rsidRPr="00773A9C">
        <w:rPr>
          <w:rFonts w:ascii="Times New Roman" w:hAnsi="Times New Roman" w:cs="Times New Roman"/>
          <w:sz w:val="24"/>
          <w:szCs w:val="24"/>
        </w:rPr>
        <w:t>. London: Routledge.</w:t>
      </w:r>
    </w:p>
    <w:p w:rsidR="00410C36" w:rsidRPr="00773A9C" w:rsidRDefault="00410C36" w:rsidP="00773A9C">
      <w:pPr>
        <w:spacing w:after="0" w:line="480" w:lineRule="auto"/>
        <w:ind w:left="720" w:hanging="720"/>
        <w:rPr>
          <w:rFonts w:ascii="Times New Roman" w:hAnsi="Times New Roman" w:cs="Times New Roman"/>
          <w:sz w:val="24"/>
          <w:szCs w:val="24"/>
        </w:rPr>
      </w:pPr>
      <w:r w:rsidRPr="00773A9C">
        <w:rPr>
          <w:rFonts w:ascii="Times New Roman" w:hAnsi="Times New Roman" w:cs="Times New Roman"/>
          <w:sz w:val="24"/>
          <w:szCs w:val="24"/>
        </w:rPr>
        <w:t>Verkuyten, M. (2018). </w:t>
      </w:r>
      <w:r w:rsidRPr="00773A9C">
        <w:rPr>
          <w:rFonts w:ascii="Times New Roman" w:hAnsi="Times New Roman" w:cs="Times New Roman"/>
          <w:i/>
          <w:iCs/>
          <w:sz w:val="24"/>
          <w:szCs w:val="24"/>
        </w:rPr>
        <w:t>The social psychology of ethnic identity</w:t>
      </w:r>
      <w:r w:rsidRPr="00773A9C">
        <w:rPr>
          <w:rFonts w:ascii="Times New Roman" w:hAnsi="Times New Roman" w:cs="Times New Roman"/>
          <w:sz w:val="24"/>
          <w:szCs w:val="24"/>
        </w:rPr>
        <w:t>. London: Routledge.</w:t>
      </w:r>
    </w:p>
    <w:p w:rsidR="00050341" w:rsidRPr="00773A9C" w:rsidRDefault="00050341" w:rsidP="00773A9C">
      <w:pPr>
        <w:spacing w:after="0" w:line="480" w:lineRule="auto"/>
        <w:rPr>
          <w:rFonts w:ascii="Times New Roman" w:hAnsi="Times New Roman" w:cs="Times New Roman"/>
          <w:sz w:val="24"/>
          <w:szCs w:val="24"/>
        </w:rPr>
      </w:pPr>
    </w:p>
    <w:p w:rsidR="008E0743" w:rsidRPr="00773A9C" w:rsidRDefault="00C655C9" w:rsidP="00773A9C">
      <w:pPr>
        <w:spacing w:after="0" w:line="480" w:lineRule="auto"/>
        <w:rPr>
          <w:rFonts w:ascii="Times New Roman" w:hAnsi="Times New Roman" w:cs="Times New Roman"/>
          <w:sz w:val="24"/>
          <w:szCs w:val="24"/>
        </w:rPr>
      </w:pPr>
      <w:r w:rsidRPr="00773A9C">
        <w:rPr>
          <w:rFonts w:ascii="Times New Roman" w:hAnsi="Times New Roman" w:cs="Times New Roman"/>
          <w:sz w:val="24"/>
          <w:szCs w:val="24"/>
        </w:rPr>
        <w:t xml:space="preserve"> </w:t>
      </w:r>
      <w:r w:rsidR="00BB51D3" w:rsidRPr="00773A9C">
        <w:rPr>
          <w:rFonts w:ascii="Times New Roman" w:hAnsi="Times New Roman" w:cs="Times New Roman"/>
          <w:sz w:val="24"/>
          <w:szCs w:val="24"/>
        </w:rPr>
        <w:t xml:space="preserve"> </w:t>
      </w:r>
      <w:r w:rsidR="00E320DD" w:rsidRPr="00773A9C">
        <w:rPr>
          <w:rFonts w:ascii="Times New Roman" w:hAnsi="Times New Roman" w:cs="Times New Roman"/>
          <w:sz w:val="24"/>
          <w:szCs w:val="24"/>
        </w:rPr>
        <w:t xml:space="preserve"> </w:t>
      </w:r>
      <w:r w:rsidR="006A5B15" w:rsidRPr="00773A9C">
        <w:rPr>
          <w:rFonts w:ascii="Times New Roman" w:hAnsi="Times New Roman" w:cs="Times New Roman"/>
          <w:sz w:val="24"/>
          <w:szCs w:val="24"/>
        </w:rPr>
        <w:t xml:space="preserve"> </w:t>
      </w:r>
    </w:p>
    <w:sectPr w:rsidR="008E0743" w:rsidRPr="00773A9C" w:rsidSect="00773A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307" w:rsidRDefault="00F56307" w:rsidP="00773A9C">
      <w:pPr>
        <w:spacing w:after="0" w:line="240" w:lineRule="auto"/>
      </w:pPr>
      <w:r>
        <w:separator/>
      </w:r>
    </w:p>
  </w:endnote>
  <w:endnote w:type="continuationSeparator" w:id="0">
    <w:p w:rsidR="00F56307" w:rsidRDefault="00F56307" w:rsidP="0077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307" w:rsidRDefault="00F56307" w:rsidP="00773A9C">
      <w:pPr>
        <w:spacing w:after="0" w:line="240" w:lineRule="auto"/>
      </w:pPr>
      <w:r>
        <w:separator/>
      </w:r>
    </w:p>
  </w:footnote>
  <w:footnote w:type="continuationSeparator" w:id="0">
    <w:p w:rsidR="00F56307" w:rsidRDefault="00F56307" w:rsidP="00773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39475746"/>
      <w:docPartObj>
        <w:docPartGallery w:val="Page Numbers (Top of Page)"/>
        <w:docPartUnique/>
      </w:docPartObj>
    </w:sdtPr>
    <w:sdtEndPr>
      <w:rPr>
        <w:noProof/>
      </w:rPr>
    </w:sdtEndPr>
    <w:sdtContent>
      <w:p w:rsidR="00773A9C" w:rsidRPr="00773A9C" w:rsidRDefault="00773A9C" w:rsidP="00773A9C">
        <w:pPr>
          <w:pStyle w:val="Header"/>
          <w:spacing w:line="480" w:lineRule="auto"/>
          <w:rPr>
            <w:rFonts w:ascii="Times New Roman" w:hAnsi="Times New Roman" w:cs="Times New Roman"/>
            <w:sz w:val="24"/>
            <w:szCs w:val="24"/>
          </w:rPr>
        </w:pPr>
        <w:r w:rsidRPr="00773A9C">
          <w:rPr>
            <w:rFonts w:ascii="Times New Roman" w:hAnsi="Times New Roman" w:cs="Times New Roman"/>
            <w:sz w:val="24"/>
            <w:szCs w:val="24"/>
          </w:rPr>
          <w:t xml:space="preserve">SOCIOLOGICAL IMAGINATION </w:t>
        </w:r>
        <w:r>
          <w:rPr>
            <w:rFonts w:ascii="Times New Roman" w:hAnsi="Times New Roman" w:cs="Times New Roman"/>
            <w:sz w:val="24"/>
            <w:szCs w:val="24"/>
          </w:rPr>
          <w:t xml:space="preserve">                                                                                        </w:t>
        </w:r>
        <w:r w:rsidRPr="00773A9C">
          <w:rPr>
            <w:rFonts w:ascii="Times New Roman" w:hAnsi="Times New Roman" w:cs="Times New Roman"/>
            <w:sz w:val="24"/>
            <w:szCs w:val="24"/>
          </w:rPr>
          <w:fldChar w:fldCharType="begin"/>
        </w:r>
        <w:r w:rsidRPr="00773A9C">
          <w:rPr>
            <w:rFonts w:ascii="Times New Roman" w:hAnsi="Times New Roman" w:cs="Times New Roman"/>
            <w:sz w:val="24"/>
            <w:szCs w:val="24"/>
          </w:rPr>
          <w:instrText xml:space="preserve"> PAGE   \* MERGEFORMAT </w:instrText>
        </w:r>
        <w:r w:rsidRPr="00773A9C">
          <w:rPr>
            <w:rFonts w:ascii="Times New Roman" w:hAnsi="Times New Roman" w:cs="Times New Roman"/>
            <w:sz w:val="24"/>
            <w:szCs w:val="24"/>
          </w:rPr>
          <w:fldChar w:fldCharType="separate"/>
        </w:r>
        <w:r>
          <w:rPr>
            <w:rFonts w:ascii="Times New Roman" w:hAnsi="Times New Roman" w:cs="Times New Roman"/>
            <w:noProof/>
            <w:sz w:val="24"/>
            <w:szCs w:val="24"/>
          </w:rPr>
          <w:t>8</w:t>
        </w:r>
        <w:r w:rsidRPr="00773A9C">
          <w:rPr>
            <w:rFonts w:ascii="Times New Roman" w:hAnsi="Times New Roman" w:cs="Times New Roman"/>
            <w:noProof/>
            <w:sz w:val="24"/>
            <w:szCs w:val="24"/>
          </w:rPr>
          <w:fldChar w:fldCharType="end"/>
        </w:r>
      </w:p>
    </w:sdtContent>
  </w:sdt>
  <w:p w:rsidR="00773A9C" w:rsidRPr="00773A9C" w:rsidRDefault="00773A9C" w:rsidP="00773A9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21242764"/>
      <w:docPartObj>
        <w:docPartGallery w:val="Page Numbers (Top of Page)"/>
        <w:docPartUnique/>
      </w:docPartObj>
    </w:sdtPr>
    <w:sdtEndPr>
      <w:rPr>
        <w:noProof/>
      </w:rPr>
    </w:sdtEndPr>
    <w:sdtContent>
      <w:p w:rsidR="00773A9C" w:rsidRPr="00773A9C" w:rsidRDefault="00773A9C" w:rsidP="00773A9C">
        <w:pPr>
          <w:pStyle w:val="Header"/>
          <w:spacing w:line="480" w:lineRule="auto"/>
          <w:jc w:val="right"/>
          <w:rPr>
            <w:rFonts w:ascii="Times New Roman" w:hAnsi="Times New Roman" w:cs="Times New Roman"/>
            <w:sz w:val="24"/>
            <w:szCs w:val="24"/>
          </w:rPr>
        </w:pPr>
        <w:r w:rsidRPr="00773A9C">
          <w:rPr>
            <w:rFonts w:ascii="Times New Roman" w:hAnsi="Times New Roman" w:cs="Times New Roman"/>
            <w:sz w:val="24"/>
            <w:szCs w:val="24"/>
          </w:rPr>
          <w:t xml:space="preserve">Running Head: SOCIOLOGICAL IMAGINATION </w:t>
        </w:r>
        <w:r>
          <w:rPr>
            <w:rFonts w:ascii="Times New Roman" w:hAnsi="Times New Roman" w:cs="Times New Roman"/>
            <w:sz w:val="24"/>
            <w:szCs w:val="24"/>
          </w:rPr>
          <w:t xml:space="preserve">                                                                    </w:t>
        </w:r>
        <w:r w:rsidRPr="00773A9C">
          <w:rPr>
            <w:rFonts w:ascii="Times New Roman" w:hAnsi="Times New Roman" w:cs="Times New Roman"/>
            <w:sz w:val="24"/>
            <w:szCs w:val="24"/>
          </w:rPr>
          <w:fldChar w:fldCharType="begin"/>
        </w:r>
        <w:r w:rsidRPr="00773A9C">
          <w:rPr>
            <w:rFonts w:ascii="Times New Roman" w:hAnsi="Times New Roman" w:cs="Times New Roman"/>
            <w:sz w:val="24"/>
            <w:szCs w:val="24"/>
          </w:rPr>
          <w:instrText xml:space="preserve"> PAGE   \* MERGEFORMAT </w:instrText>
        </w:r>
        <w:r w:rsidRPr="00773A9C">
          <w:rPr>
            <w:rFonts w:ascii="Times New Roman" w:hAnsi="Times New Roman" w:cs="Times New Roman"/>
            <w:sz w:val="24"/>
            <w:szCs w:val="24"/>
          </w:rPr>
          <w:fldChar w:fldCharType="separate"/>
        </w:r>
        <w:r>
          <w:rPr>
            <w:rFonts w:ascii="Times New Roman" w:hAnsi="Times New Roman" w:cs="Times New Roman"/>
            <w:noProof/>
            <w:sz w:val="24"/>
            <w:szCs w:val="24"/>
          </w:rPr>
          <w:t>1</w:t>
        </w:r>
        <w:r w:rsidRPr="00773A9C">
          <w:rPr>
            <w:rFonts w:ascii="Times New Roman" w:hAnsi="Times New Roman" w:cs="Times New Roman"/>
            <w:noProof/>
            <w:sz w:val="24"/>
            <w:szCs w:val="24"/>
          </w:rPr>
          <w:fldChar w:fldCharType="end"/>
        </w:r>
      </w:p>
    </w:sdtContent>
  </w:sdt>
  <w:p w:rsidR="00773A9C" w:rsidRPr="00773A9C" w:rsidRDefault="00773A9C" w:rsidP="00773A9C">
    <w:pPr>
      <w:pStyle w:val="Header"/>
      <w:spacing w:line="480" w:lineRule="auto"/>
      <w:rPr>
        <w:rFonts w:ascii="Times New Roman" w:hAnsi="Times New Roman" w:cs="Times New Roman"/>
        <w:sz w:val="24"/>
        <w:szCs w:val="24"/>
      </w:rPr>
    </w:pPr>
  </w:p>
  <w:p w:rsidR="00773A9C" w:rsidRDefault="00773A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MLewsDQxNbIwNjZX0lEKTi0uzszPAykwrAUAkQwsuSwAAAA="/>
  </w:docVars>
  <w:rsids>
    <w:rsidRoot w:val="00DB63B0"/>
    <w:rsid w:val="00050341"/>
    <w:rsid w:val="000F030A"/>
    <w:rsid w:val="00205791"/>
    <w:rsid w:val="00214BC4"/>
    <w:rsid w:val="0022217A"/>
    <w:rsid w:val="002A2BC1"/>
    <w:rsid w:val="00410C36"/>
    <w:rsid w:val="004734F6"/>
    <w:rsid w:val="00487AA3"/>
    <w:rsid w:val="0051003B"/>
    <w:rsid w:val="005E5188"/>
    <w:rsid w:val="00640048"/>
    <w:rsid w:val="00685958"/>
    <w:rsid w:val="00687494"/>
    <w:rsid w:val="006A5B15"/>
    <w:rsid w:val="00773A9C"/>
    <w:rsid w:val="00855557"/>
    <w:rsid w:val="008E0743"/>
    <w:rsid w:val="00A82B0F"/>
    <w:rsid w:val="00AB74E1"/>
    <w:rsid w:val="00AF7B62"/>
    <w:rsid w:val="00B40756"/>
    <w:rsid w:val="00BB2002"/>
    <w:rsid w:val="00BB51D3"/>
    <w:rsid w:val="00BD70E9"/>
    <w:rsid w:val="00BE3EA6"/>
    <w:rsid w:val="00C6139A"/>
    <w:rsid w:val="00C655C9"/>
    <w:rsid w:val="00C91E54"/>
    <w:rsid w:val="00C96F65"/>
    <w:rsid w:val="00DB63B0"/>
    <w:rsid w:val="00E320DD"/>
    <w:rsid w:val="00E50C06"/>
    <w:rsid w:val="00E853CC"/>
    <w:rsid w:val="00EC22EE"/>
    <w:rsid w:val="00EF33A1"/>
    <w:rsid w:val="00F5269A"/>
    <w:rsid w:val="00F56307"/>
    <w:rsid w:val="00FB64E3"/>
    <w:rsid w:val="00FD5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B979"/>
  <w15:docId w15:val="{306260E8-6F68-4FF2-8FCB-A88918A3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5791"/>
    <w:rPr>
      <w:color w:val="0000FF" w:themeColor="hyperlink"/>
      <w:u w:val="single"/>
    </w:rPr>
  </w:style>
  <w:style w:type="paragraph" w:styleId="Header">
    <w:name w:val="header"/>
    <w:basedOn w:val="Normal"/>
    <w:link w:val="HeaderChar"/>
    <w:uiPriority w:val="99"/>
    <w:unhideWhenUsed/>
    <w:rsid w:val="00773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A9C"/>
  </w:style>
  <w:style w:type="paragraph" w:styleId="Footer">
    <w:name w:val="footer"/>
    <w:basedOn w:val="Normal"/>
    <w:link w:val="FooterChar"/>
    <w:uiPriority w:val="99"/>
    <w:unhideWhenUsed/>
    <w:rsid w:val="00773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full/10.1080/23311886.2018.1538588" TargetMode="External"/><Relationship Id="rId3" Type="http://schemas.openxmlformats.org/officeDocument/2006/relationships/settings" Target="settings.xml"/><Relationship Id="rId7" Type="http://schemas.openxmlformats.org/officeDocument/2006/relationships/hyperlink" Target="https://www.ncbi.nlm.nih.gov/pubmed/2962262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B6AE2-570C-4E6B-80D1-2A2CDCBF5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1919</Words>
  <Characters>10943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Bishow</dc:creator>
  <cp:lastModifiedBy>BIGGY</cp:lastModifiedBy>
  <cp:revision>2</cp:revision>
  <dcterms:created xsi:type="dcterms:W3CDTF">2018-12-04T17:53:00Z</dcterms:created>
  <dcterms:modified xsi:type="dcterms:W3CDTF">2018-12-04T17:53:00Z</dcterms:modified>
</cp:coreProperties>
</file>